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32FAE" w14:textId="7698E106" w:rsidR="00053244" w:rsidRDefault="00053244" w:rsidP="00053244">
      <w:pPr>
        <w:pStyle w:val="Corpotesto"/>
        <w:tabs>
          <w:tab w:val="left" w:pos="1276"/>
        </w:tabs>
        <w:spacing w:line="480" w:lineRule="auto"/>
        <w:ind w:left="851" w:right="610"/>
        <w:jc w:val="both"/>
        <w:rPr>
          <w:rFonts w:ascii="Times New Roman" w:hAnsi="Times New Roman" w:cs="Times New Roman"/>
          <w:b/>
          <w:bCs/>
          <w:color w:val="000000" w:themeColor="text1"/>
        </w:rPr>
      </w:pPr>
      <w:bookmarkStart w:id="0" w:name="_Hlk70063442"/>
    </w:p>
    <w:p w14:paraId="7EA22EA3" w14:textId="77777777" w:rsidR="00053244" w:rsidRDefault="00053244" w:rsidP="00053244">
      <w:pPr>
        <w:spacing w:line="480" w:lineRule="auto"/>
        <w:ind w:left="851" w:right="610"/>
        <w:jc w:val="right"/>
        <w:rPr>
          <w:rFonts w:ascii="Times New Roman" w:hAnsi="Times New Roman" w:cs="Times New Roman"/>
          <w:b/>
          <w:bCs/>
          <w:color w:val="000000" w:themeColor="text1"/>
          <w:sz w:val="24"/>
          <w:szCs w:val="24"/>
        </w:rPr>
      </w:pPr>
      <w:bookmarkStart w:id="1" w:name="_Hlk101626594"/>
    </w:p>
    <w:p w14:paraId="2EE41FF9" w14:textId="77777777" w:rsidR="00053244" w:rsidRDefault="00053244" w:rsidP="00053244">
      <w:pPr>
        <w:spacing w:line="480" w:lineRule="auto"/>
        <w:ind w:left="851" w:right="61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SPETT.LE IMPRESA                                                                                                                      …………………..</w:t>
      </w:r>
    </w:p>
    <w:p w14:paraId="00AB5792" w14:textId="77777777" w:rsidR="00053244" w:rsidRDefault="00053244" w:rsidP="00053244">
      <w:pPr>
        <w:spacing w:line="480" w:lineRule="auto"/>
        <w:ind w:left="851" w:right="610"/>
        <w:jc w:val="both"/>
        <w:rPr>
          <w:rFonts w:ascii="Times New Roman" w:hAnsi="Times New Roman" w:cs="Times New Roman"/>
          <w:b/>
          <w:bCs/>
          <w:color w:val="000000" w:themeColor="text1"/>
          <w:sz w:val="24"/>
          <w:szCs w:val="24"/>
        </w:rPr>
      </w:pPr>
    </w:p>
    <w:p w14:paraId="484B33C9" w14:textId="77777777" w:rsidR="00053244" w:rsidRDefault="00053244" w:rsidP="00053244">
      <w:pPr>
        <w:spacing w:line="480" w:lineRule="auto"/>
        <w:ind w:left="851" w:right="61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LETTERA DI INVITO</w:t>
      </w:r>
    </w:p>
    <w:p w14:paraId="080E8542" w14:textId="77777777" w:rsidR="00053244" w:rsidRDefault="00053244" w:rsidP="00053244">
      <w:pPr>
        <w:spacing w:line="480" w:lineRule="auto"/>
        <w:ind w:left="851" w:right="61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PER L’AFFIDAMENTO DIRETTO EX ART. 50 COMMA 1 LETT. B) DEL D.LGS 36/2023, DEL SERVIZIO/FORNITURA AVENTE AD OGGETTO</w:t>
      </w:r>
      <w:bookmarkEnd w:id="1"/>
      <w:r>
        <w:rPr>
          <w:rFonts w:ascii="Times New Roman" w:hAnsi="Times New Roman" w:cs="Times New Roman"/>
          <w:b/>
          <w:bCs/>
          <w:color w:val="000000" w:themeColor="text1"/>
          <w:sz w:val="24"/>
          <w:szCs w:val="24"/>
          <w:highlight w:val="yellow"/>
        </w:rPr>
        <w:t>________</w:t>
      </w:r>
      <w:r>
        <w:rPr>
          <w:rFonts w:ascii="Times New Roman" w:hAnsi="Times New Roman" w:cs="Times New Roman"/>
          <w:b/>
          <w:bCs/>
          <w:color w:val="000000" w:themeColor="text1"/>
          <w:sz w:val="24"/>
          <w:szCs w:val="24"/>
        </w:rPr>
        <w:t xml:space="preserve">,- </w:t>
      </w:r>
      <w:r>
        <w:rPr>
          <w:rFonts w:ascii="Times New Roman" w:hAnsi="Times New Roman" w:cs="Times New Roman"/>
          <w:b/>
          <w:color w:val="000000" w:themeColor="text1"/>
          <w:sz w:val="24"/>
          <w:szCs w:val="24"/>
        </w:rPr>
        <w:t>CIG:</w:t>
      </w:r>
      <w:r>
        <w:rPr>
          <w:rFonts w:ascii="Times New Roman" w:hAnsi="Times New Roman" w:cs="Times New Roman"/>
          <w:b/>
          <w:color w:val="000000" w:themeColor="text1"/>
          <w:sz w:val="24"/>
          <w:szCs w:val="24"/>
          <w:highlight w:val="yellow"/>
        </w:rPr>
        <w:t>________</w:t>
      </w:r>
      <w:r>
        <w:rPr>
          <w:rFonts w:ascii="Times New Roman" w:hAnsi="Times New Roman" w:cs="Times New Roman"/>
          <w:b/>
          <w:color w:val="000000" w:themeColor="text1"/>
          <w:sz w:val="24"/>
          <w:szCs w:val="24"/>
        </w:rPr>
        <w:t xml:space="preserve"> CUP:</w:t>
      </w:r>
      <w:r>
        <w:rPr>
          <w:rFonts w:ascii="Times New Roman" w:hAnsi="Times New Roman" w:cs="Times New Roman"/>
          <w:b/>
          <w:color w:val="000000" w:themeColor="text1"/>
          <w:sz w:val="24"/>
          <w:szCs w:val="24"/>
          <w:highlight w:val="yellow"/>
        </w:rPr>
        <w:t>________</w:t>
      </w:r>
      <w:r>
        <w:rPr>
          <w:rFonts w:ascii="Times New Roman" w:hAnsi="Times New Roman" w:cs="Times New Roman"/>
          <w:b/>
          <w:color w:val="000000" w:themeColor="text1"/>
          <w:sz w:val="24"/>
          <w:szCs w:val="24"/>
        </w:rPr>
        <w:t xml:space="preserve"> </w:t>
      </w:r>
    </w:p>
    <w:p w14:paraId="301AEEBF" w14:textId="77777777" w:rsidR="00053244" w:rsidRDefault="00053244" w:rsidP="00053244">
      <w:pPr>
        <w:pStyle w:val="Corpotesto"/>
        <w:tabs>
          <w:tab w:val="left" w:pos="1276"/>
        </w:tabs>
        <w:spacing w:before="160" w:line="480" w:lineRule="auto"/>
        <w:ind w:left="851" w:right="610"/>
        <w:jc w:val="center"/>
        <w:rPr>
          <w:rFonts w:ascii="Times New Roman" w:hAnsi="Times New Roman" w:cs="Times New Roman"/>
          <w:b/>
          <w:color w:val="000000" w:themeColor="text1"/>
        </w:rPr>
      </w:pPr>
      <w:r>
        <w:rPr>
          <w:rFonts w:ascii="Times New Roman" w:hAnsi="Times New Roman" w:cs="Times New Roman"/>
          <w:b/>
          <w:color w:val="000000" w:themeColor="text1"/>
        </w:rPr>
        <w:t>PREMESSE</w:t>
      </w:r>
    </w:p>
    <w:p w14:paraId="1445F0F4" w14:textId="48832C98"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Con decisione di contrarre n</w:t>
      </w:r>
      <w:r>
        <w:rPr>
          <w:rFonts w:ascii="Times New Roman" w:hAnsi="Times New Roman" w:cs="Times New Roman"/>
          <w:color w:val="000000" w:themeColor="text1"/>
          <w:highlight w:val="yellow"/>
        </w:rPr>
        <w:t>________</w:t>
      </w: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del</w:t>
      </w:r>
      <w:r>
        <w:rPr>
          <w:rFonts w:ascii="Times New Roman" w:hAnsi="Times New Roman" w:cs="Times New Roman"/>
          <w:color w:val="000000" w:themeColor="text1"/>
          <w:highlight w:val="yellow"/>
        </w:rPr>
        <w:t>______</w:t>
      </w:r>
      <w:r>
        <w:rPr>
          <w:rFonts w:ascii="Times New Roman" w:hAnsi="Times New Roman" w:cs="Times New Roman"/>
          <w:color w:val="000000" w:themeColor="text1"/>
        </w:rPr>
        <w:t xml:space="preserve"> la</w:t>
      </w:r>
      <w:proofErr w:type="spellEnd"/>
      <w:r>
        <w:rPr>
          <w:rFonts w:ascii="Times New Roman" w:hAnsi="Times New Roman" w:cs="Times New Roman"/>
          <w:color w:val="000000" w:themeColor="text1"/>
        </w:rPr>
        <w:t xml:space="preserve"> Stazione appaltante ha ritenuto di procedere all’affidamento diretto, previa consultazione di più operatori economici, ai sensi dell’articolo 50 comma 1 lett. b) del </w:t>
      </w:r>
      <w:proofErr w:type="spellStart"/>
      <w:r>
        <w:rPr>
          <w:rFonts w:ascii="Times New Roman" w:hAnsi="Times New Roman" w:cs="Times New Roman"/>
          <w:color w:val="000000" w:themeColor="text1"/>
        </w:rPr>
        <w:t>D.Lgs</w:t>
      </w:r>
      <w:proofErr w:type="spellEnd"/>
      <w:r>
        <w:rPr>
          <w:rFonts w:ascii="Times New Roman" w:hAnsi="Times New Roman" w:cs="Times New Roman"/>
          <w:color w:val="000000" w:themeColor="text1"/>
        </w:rPr>
        <w:t xml:space="preserve"> 36/2023 (d’ora in poi anche solo il “Codice”), del servizio/fornitura avente ad oggetto</w:t>
      </w:r>
      <w:r>
        <w:rPr>
          <w:rFonts w:ascii="Times New Roman" w:hAnsi="Times New Roman" w:cs="Times New Roman"/>
          <w:color w:val="000000" w:themeColor="text1"/>
          <w:highlight w:val="yellow"/>
        </w:rPr>
        <w:t>_________</w:t>
      </w:r>
      <w:r>
        <w:rPr>
          <w:rFonts w:ascii="Times New Roman" w:hAnsi="Times New Roman" w:cs="Times New Roman"/>
          <w:color w:val="000000" w:themeColor="text1"/>
        </w:rPr>
        <w:t>(</w:t>
      </w:r>
      <w:r>
        <w:rPr>
          <w:rFonts w:ascii="Times New Roman" w:hAnsi="Times New Roman" w:cs="Times New Roman"/>
          <w:i/>
          <w:iCs/>
          <w:color w:val="000000" w:themeColor="text1"/>
        </w:rPr>
        <w:t>specificare l’oggetto del servizio o della fornitura</w:t>
      </w:r>
      <w:r>
        <w:rPr>
          <w:rFonts w:ascii="Times New Roman" w:hAnsi="Times New Roman" w:cs="Times New Roman"/>
          <w:color w:val="000000" w:themeColor="text1"/>
        </w:rPr>
        <w:t>).</w:t>
      </w:r>
    </w:p>
    <w:p w14:paraId="5A3972C4" w14:textId="6B52994F"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Il servizio/fornitura avente ad oggetto </w:t>
      </w:r>
      <w:r>
        <w:rPr>
          <w:rFonts w:ascii="Times New Roman" w:hAnsi="Times New Roman" w:cs="Times New Roman"/>
          <w:color w:val="000000" w:themeColor="text1"/>
          <w:highlight w:val="yellow"/>
        </w:rPr>
        <w:t>_________</w:t>
      </w:r>
      <w:r>
        <w:rPr>
          <w:rFonts w:ascii="Times New Roman" w:hAnsi="Times New Roman" w:cs="Times New Roman"/>
          <w:color w:val="000000" w:themeColor="text1"/>
        </w:rPr>
        <w:t xml:space="preserve">è finanziato </w:t>
      </w:r>
      <w:r>
        <w:rPr>
          <w:rFonts w:ascii="Times New Roman" w:hAnsi="Times New Roman" w:cs="Times New Roman"/>
          <w:color w:val="000000" w:themeColor="text1"/>
          <w:highlight w:val="yellow"/>
        </w:rPr>
        <w:t>____</w:t>
      </w:r>
      <w:r>
        <w:rPr>
          <w:rFonts w:ascii="Times New Roman" w:hAnsi="Times New Roman" w:cs="Times New Roman"/>
          <w:color w:val="000000" w:themeColor="text1"/>
        </w:rPr>
        <w:t>.</w:t>
      </w:r>
    </w:p>
    <w:p w14:paraId="700BF2EE" w14:textId="4E19DC29"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L’operatore economico in indirizzo, selezionato tra coloro che risultano iscritti nell’elenco istituito presso</w:t>
      </w:r>
      <w:r>
        <w:rPr>
          <w:rFonts w:ascii="Times New Roman" w:hAnsi="Times New Roman" w:cs="Times New Roman"/>
          <w:i/>
          <w:iCs/>
          <w:color w:val="000000" w:themeColor="text1"/>
          <w:highlight w:val="yellow"/>
        </w:rPr>
        <w:t>________</w:t>
      </w:r>
      <w:r>
        <w:rPr>
          <w:rFonts w:ascii="Times New Roman" w:hAnsi="Times New Roman" w:cs="Times New Roman"/>
          <w:i/>
          <w:iCs/>
          <w:color w:val="000000" w:themeColor="text1"/>
        </w:rPr>
        <w:t>_(indicare da quale elenco o albo viene selezionato l’operatore economico</w:t>
      </w:r>
      <w:r w:rsidR="00241643">
        <w:rPr>
          <w:rFonts w:ascii="Times New Roman" w:hAnsi="Times New Roman" w:cs="Times New Roman"/>
          <w:i/>
          <w:iCs/>
          <w:color w:val="000000" w:themeColor="text1"/>
        </w:rPr>
        <w:t xml:space="preserve"> ovvero altre modalità di individuazione</w:t>
      </w:r>
      <w:r>
        <w:rPr>
          <w:rFonts w:ascii="Times New Roman" w:hAnsi="Times New Roman" w:cs="Times New Roman"/>
          <w:i/>
          <w:iCs/>
          <w:color w:val="000000" w:themeColor="text1"/>
        </w:rPr>
        <w:t>)</w:t>
      </w:r>
      <w:r>
        <w:rPr>
          <w:rFonts w:ascii="Times New Roman" w:hAnsi="Times New Roman" w:cs="Times New Roman"/>
          <w:color w:val="000000" w:themeColor="text1"/>
        </w:rPr>
        <w:t xml:space="preserve">, in virtù del possesso dei requisiti di partecipazione indicati nella decisione di contrarre </w:t>
      </w:r>
      <w:proofErr w:type="spellStart"/>
      <w:r>
        <w:rPr>
          <w:rFonts w:ascii="Times New Roman" w:hAnsi="Times New Roman" w:cs="Times New Roman"/>
          <w:color w:val="000000" w:themeColor="text1"/>
        </w:rPr>
        <w:t>n</w:t>
      </w:r>
      <w:r>
        <w:rPr>
          <w:rFonts w:ascii="Times New Roman" w:hAnsi="Times New Roman" w:cs="Times New Roman"/>
          <w:color w:val="000000" w:themeColor="text1"/>
          <w:highlight w:val="yellow"/>
        </w:rPr>
        <w:t>_________,</w:t>
      </w:r>
      <w:r>
        <w:rPr>
          <w:rFonts w:ascii="Times New Roman" w:hAnsi="Times New Roman" w:cs="Times New Roman"/>
          <w:color w:val="000000" w:themeColor="text1"/>
        </w:rPr>
        <w:t>del</w:t>
      </w:r>
      <w:proofErr w:type="spellEnd"/>
      <w:r>
        <w:rPr>
          <w:rFonts w:ascii="Times New Roman" w:hAnsi="Times New Roman" w:cs="Times New Roman"/>
          <w:color w:val="000000" w:themeColor="text1"/>
          <w:highlight w:val="yellow"/>
        </w:rPr>
        <w:t>___________</w:t>
      </w:r>
      <w:r>
        <w:rPr>
          <w:rFonts w:ascii="Times New Roman" w:hAnsi="Times New Roman" w:cs="Times New Roman"/>
          <w:color w:val="000000" w:themeColor="text1"/>
        </w:rPr>
        <w:t xml:space="preserve"> e richiamati nella presente lettera di invito, è invitato a fornire la propria migliore offerta economica attraverso l’indicazione di un ribasso unico rispetto all’importo stimato del servizio/fornitura, secondo le modalità meglio specificate nei successivi articoli.</w:t>
      </w:r>
    </w:p>
    <w:p w14:paraId="157376C5" w14:textId="77777777" w:rsidR="00053244" w:rsidRDefault="00053244" w:rsidP="00053244">
      <w:pPr>
        <w:spacing w:line="480" w:lineRule="auto"/>
        <w:ind w:left="851" w:right="6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 presente procedura sarà espletata con il supporto di strumenti elettronici e si </w:t>
      </w:r>
      <w:r>
        <w:rPr>
          <w:rFonts w:ascii="Times New Roman" w:hAnsi="Times New Roman" w:cs="Times New Roman"/>
          <w:color w:val="000000" w:themeColor="text1"/>
          <w:sz w:val="24"/>
          <w:szCs w:val="24"/>
        </w:rPr>
        <w:lastRenderedPageBreak/>
        <w:t xml:space="preserve">svolgerà tramite la Piattaforma </w:t>
      </w:r>
      <w:r>
        <w:rPr>
          <w:rFonts w:ascii="Times New Roman" w:hAnsi="Times New Roman" w:cs="Times New Roman"/>
          <w:color w:val="000000" w:themeColor="text1"/>
          <w:sz w:val="24"/>
          <w:szCs w:val="24"/>
          <w:highlight w:val="yellow"/>
        </w:rPr>
        <w:t>____________</w:t>
      </w:r>
      <w:r>
        <w:rPr>
          <w:rFonts w:ascii="Times New Roman" w:hAnsi="Times New Roman" w:cs="Times New Roman"/>
          <w:color w:val="000000" w:themeColor="text1"/>
          <w:spacing w:val="-1"/>
          <w:sz w:val="24"/>
          <w:szCs w:val="24"/>
        </w:rPr>
        <w:t>,</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raggiungibile</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al</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sito</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internet_</w:t>
      </w:r>
      <w:r>
        <w:rPr>
          <w:rFonts w:ascii="Times New Roman" w:hAnsi="Times New Roman" w:cs="Times New Roman"/>
          <w:color w:val="000000" w:themeColor="text1"/>
          <w:sz w:val="24"/>
          <w:szCs w:val="24"/>
          <w:highlight w:val="yellow"/>
        </w:rPr>
        <w:t>__________</w:t>
      </w:r>
    </w:p>
    <w:p w14:paraId="09A02309" w14:textId="77777777" w:rsidR="00053244" w:rsidRDefault="00053244" w:rsidP="00053244">
      <w:pPr>
        <w:pStyle w:val="Paragrafoelenco"/>
        <w:numPr>
          <w:ilvl w:val="0"/>
          <w:numId w:val="2"/>
        </w:numPr>
        <w:spacing w:line="480" w:lineRule="auto"/>
        <w:ind w:right="61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pacing w:val="1"/>
          <w:sz w:val="24"/>
          <w:szCs w:val="24"/>
        </w:rPr>
        <w:t>STAZIONE APPALTANTE</w:t>
      </w:r>
    </w:p>
    <w:p w14:paraId="5F6CBDF9" w14:textId="77777777" w:rsidR="00053244" w:rsidRDefault="00053244" w:rsidP="00053244">
      <w:pPr>
        <w:spacing w:line="480" w:lineRule="auto"/>
        <w:ind w:left="851" w:right="610"/>
        <w:rPr>
          <w:rFonts w:ascii="Times New Roman" w:hAnsi="Times New Roman" w:cs="Times New Roman"/>
          <w:color w:val="000000" w:themeColor="text1"/>
          <w:sz w:val="24"/>
          <w:szCs w:val="24"/>
        </w:rPr>
      </w:pPr>
      <w:r>
        <w:rPr>
          <w:rFonts w:ascii="Times New Roman" w:hAnsi="Times New Roman" w:cs="Times New Roman"/>
          <w:color w:val="000000" w:themeColor="text1"/>
          <w:spacing w:val="1"/>
          <w:sz w:val="24"/>
          <w:szCs w:val="24"/>
        </w:rPr>
        <w:t xml:space="preserve">L’amministrazione aggiudicatrice </w:t>
      </w:r>
      <w:r>
        <w:rPr>
          <w:rFonts w:ascii="Times New Roman" w:hAnsi="Times New Roman" w:cs="Times New Roman"/>
          <w:color w:val="000000" w:themeColor="text1"/>
          <w:spacing w:val="4"/>
          <w:w w:val="88"/>
          <w:sz w:val="24"/>
          <w:szCs w:val="24"/>
        </w:rPr>
        <w:t>è: ……………..</w:t>
      </w:r>
      <w:r>
        <w:rPr>
          <w:rFonts w:ascii="Times New Roman" w:hAnsi="Times New Roman" w:cs="Times New Roman"/>
          <w:color w:val="000000" w:themeColor="text1"/>
          <w:sz w:val="24"/>
          <w:szCs w:val="24"/>
        </w:rPr>
        <w:t>, Via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xml:space="preserve"> – …………..; </w:t>
      </w:r>
    </w:p>
    <w:p w14:paraId="69C0F204" w14:textId="77777777" w:rsidR="00053244" w:rsidRDefault="00053244" w:rsidP="00053244">
      <w:pPr>
        <w:spacing w:line="480" w:lineRule="auto"/>
        <w:ind w:left="851" w:right="61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Tel_</w:t>
      </w:r>
      <w:r>
        <w:rPr>
          <w:rFonts w:ascii="Times New Roman" w:hAnsi="Times New Roman" w:cs="Times New Roman"/>
          <w:color w:val="000000" w:themeColor="text1"/>
          <w:sz w:val="24"/>
          <w:szCs w:val="24"/>
          <w:highlight w:val="yellow"/>
        </w:rPr>
        <w:t>________</w:t>
      </w:r>
      <w:r>
        <w:rPr>
          <w:rFonts w:ascii="Times New Roman" w:hAnsi="Times New Roman" w:cs="Times New Roman"/>
          <w:color w:val="000000" w:themeColor="text1"/>
          <w:sz w:val="24"/>
          <w:szCs w:val="24"/>
        </w:rPr>
        <w:t xml:space="preserve"> Fax</w:t>
      </w:r>
      <w:r>
        <w:rPr>
          <w:rFonts w:ascii="Times New Roman" w:hAnsi="Times New Roman" w:cs="Times New Roman"/>
          <w:color w:val="000000" w:themeColor="text1"/>
          <w:sz w:val="24"/>
          <w:szCs w:val="24"/>
          <w:highlight w:val="yellow"/>
        </w:rPr>
        <w:t>________</w:t>
      </w:r>
      <w:r>
        <w:rPr>
          <w:rFonts w:ascii="Times New Roman" w:hAnsi="Times New Roman" w:cs="Times New Roman"/>
          <w:color w:val="000000" w:themeColor="text1"/>
          <w:sz w:val="24"/>
          <w:szCs w:val="24"/>
        </w:rPr>
        <w:t xml:space="preserve">; </w:t>
      </w:r>
    </w:p>
    <w:p w14:paraId="2A116742" w14:textId="77777777" w:rsidR="00053244" w:rsidRDefault="00053244" w:rsidP="00053244">
      <w:pPr>
        <w:spacing w:line="480" w:lineRule="auto"/>
        <w:ind w:left="851" w:right="61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E-mail_</w:t>
      </w:r>
      <w:r>
        <w:rPr>
          <w:rFonts w:ascii="Times New Roman" w:hAnsi="Times New Roman" w:cs="Times New Roman"/>
          <w:color w:val="000000" w:themeColor="text1"/>
          <w:sz w:val="24"/>
          <w:szCs w:val="24"/>
          <w:highlight w:val="yellow"/>
        </w:rPr>
        <w:t>_________-</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Pec</w:t>
      </w:r>
      <w:proofErr w:type="spellEnd"/>
      <w:r>
        <w:rPr>
          <w:rFonts w:ascii="Times New Roman" w:hAnsi="Times New Roman" w:cs="Times New Roman"/>
          <w:color w:val="000000" w:themeColor="text1"/>
          <w:sz w:val="24"/>
          <w:szCs w:val="24"/>
        </w:rPr>
        <w:t>_</w:t>
      </w:r>
      <w:r>
        <w:rPr>
          <w:rFonts w:ascii="Times New Roman" w:hAnsi="Times New Roman" w:cs="Times New Roman"/>
          <w:color w:val="000000" w:themeColor="text1"/>
          <w:sz w:val="24"/>
          <w:szCs w:val="24"/>
          <w:highlight w:val="yellow"/>
        </w:rPr>
        <w:t>_________</w:t>
      </w:r>
    </w:p>
    <w:p w14:paraId="78B326B7" w14:textId="77777777" w:rsidR="00053244" w:rsidRDefault="00053244" w:rsidP="00053244">
      <w:pPr>
        <w:spacing w:line="480" w:lineRule="auto"/>
        <w:ind w:left="851" w:right="610"/>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Indirizzo Internet:</w:t>
      </w:r>
      <w:r>
        <w:rPr>
          <w:rFonts w:ascii="Times New Roman" w:hAnsi="Times New Roman" w:cs="Times New Roman"/>
          <w:color w:val="000000" w:themeColor="text1"/>
          <w:sz w:val="24"/>
          <w:szCs w:val="24"/>
          <w:highlight w:val="yellow"/>
        </w:rPr>
        <w:t>___________</w:t>
      </w:r>
    </w:p>
    <w:p w14:paraId="0BE12F39" w14:textId="53D8DD9C" w:rsidR="00053244" w:rsidRDefault="00053244" w:rsidP="00053244">
      <w:pPr>
        <w:spacing w:line="480" w:lineRule="auto"/>
        <w:ind w:left="851" w:right="61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Responsabile del Pro</w:t>
      </w:r>
      <w:r w:rsidR="00241643">
        <w:rPr>
          <w:rFonts w:ascii="Times New Roman" w:hAnsi="Times New Roman" w:cs="Times New Roman"/>
          <w:color w:val="000000" w:themeColor="text1"/>
          <w:sz w:val="24"/>
          <w:szCs w:val="24"/>
        </w:rPr>
        <w:t>getto</w:t>
      </w:r>
      <w:r>
        <w:rPr>
          <w:rFonts w:ascii="Times New Roman" w:hAnsi="Times New Roman" w:cs="Times New Roman"/>
          <w:color w:val="000000" w:themeColor="text1"/>
          <w:sz w:val="24"/>
          <w:szCs w:val="24"/>
        </w:rPr>
        <w:t>, ai sensi dell’art. 15 del Codice, è_</w:t>
      </w:r>
      <w:r>
        <w:rPr>
          <w:rFonts w:ascii="Times New Roman" w:hAnsi="Times New Roman" w:cs="Times New Roman"/>
          <w:color w:val="000000" w:themeColor="text1"/>
          <w:sz w:val="24"/>
          <w:szCs w:val="24"/>
          <w:highlight w:val="yellow"/>
        </w:rPr>
        <w:t>__________</w:t>
      </w:r>
    </w:p>
    <w:p w14:paraId="58DD512E" w14:textId="77777777" w:rsidR="00053244" w:rsidRDefault="00053244" w:rsidP="00053244">
      <w:pPr>
        <w:pStyle w:val="Paragrafoelenco"/>
        <w:numPr>
          <w:ilvl w:val="0"/>
          <w:numId w:val="2"/>
        </w:numPr>
        <w:spacing w:line="480" w:lineRule="auto"/>
        <w:ind w:right="610"/>
        <w:jc w:val="cente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OGGETTO DELL’AFFIDAMENTO</w:t>
      </w:r>
    </w:p>
    <w:p w14:paraId="3D8049BF" w14:textId="77777777" w:rsidR="00053244" w:rsidRDefault="00053244" w:rsidP="00053244">
      <w:pPr>
        <w:pStyle w:val="Titolo1"/>
        <w:tabs>
          <w:tab w:val="left" w:pos="1112"/>
          <w:tab w:val="left" w:pos="1276"/>
        </w:tabs>
        <w:spacing w:line="480" w:lineRule="auto"/>
        <w:ind w:left="891" w:right="610" w:firstLine="0"/>
        <w:jc w:val="both"/>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Il servizio/fornitura, ha ad oggetto</w:t>
      </w:r>
      <w:r>
        <w:rPr>
          <w:rFonts w:ascii="Times New Roman" w:hAnsi="Times New Roman" w:cs="Times New Roman"/>
          <w:b w:val="0"/>
          <w:bCs w:val="0"/>
          <w:color w:val="000000" w:themeColor="text1"/>
          <w:highlight w:val="yellow"/>
        </w:rPr>
        <w:t>____________</w:t>
      </w:r>
      <w:r>
        <w:rPr>
          <w:rFonts w:ascii="Times New Roman" w:hAnsi="Times New Roman" w:cs="Times New Roman"/>
          <w:b w:val="0"/>
          <w:bCs w:val="0"/>
          <w:color w:val="000000" w:themeColor="text1"/>
        </w:rPr>
        <w:t>(</w:t>
      </w:r>
      <w:r>
        <w:rPr>
          <w:rFonts w:ascii="Times New Roman" w:hAnsi="Times New Roman" w:cs="Times New Roman"/>
          <w:b w:val="0"/>
          <w:bCs w:val="0"/>
          <w:i/>
          <w:iCs/>
          <w:color w:val="000000" w:themeColor="text1"/>
        </w:rPr>
        <w:t>descrivere sinteticamente l’oggetto e finalità del contratto</w:t>
      </w:r>
      <w:r>
        <w:rPr>
          <w:rFonts w:ascii="Times New Roman" w:hAnsi="Times New Roman" w:cs="Times New Roman"/>
          <w:b w:val="0"/>
          <w:bCs w:val="0"/>
          <w:color w:val="000000" w:themeColor="text1"/>
        </w:rPr>
        <w:t>).</w:t>
      </w:r>
    </w:p>
    <w:p w14:paraId="7D99FDC6" w14:textId="77777777" w:rsidR="00053244" w:rsidRDefault="00053244" w:rsidP="00053244">
      <w:pPr>
        <w:pStyle w:val="Titolo1"/>
        <w:tabs>
          <w:tab w:val="left" w:pos="1112"/>
          <w:tab w:val="left" w:pos="1276"/>
        </w:tabs>
        <w:spacing w:line="480" w:lineRule="auto"/>
        <w:ind w:left="891" w:right="610" w:firstLine="0"/>
        <w:jc w:val="both"/>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L’appalto è costituito da un unico lotto poiché</w:t>
      </w:r>
      <w:r>
        <w:rPr>
          <w:rFonts w:ascii="Times New Roman" w:hAnsi="Times New Roman" w:cs="Times New Roman"/>
          <w:b w:val="0"/>
          <w:bCs w:val="0"/>
          <w:color w:val="000000" w:themeColor="text1"/>
          <w:highlight w:val="yellow"/>
        </w:rPr>
        <w:t>___________</w:t>
      </w:r>
      <w:r>
        <w:rPr>
          <w:rFonts w:ascii="Times New Roman" w:hAnsi="Times New Roman" w:cs="Times New Roman"/>
          <w:b w:val="0"/>
          <w:bCs w:val="0"/>
          <w:color w:val="000000" w:themeColor="text1"/>
        </w:rPr>
        <w:t>(</w:t>
      </w:r>
      <w:r>
        <w:rPr>
          <w:rFonts w:ascii="Times New Roman" w:hAnsi="Times New Roman" w:cs="Times New Roman"/>
          <w:b w:val="0"/>
          <w:bCs w:val="0"/>
          <w:i/>
          <w:iCs/>
          <w:color w:val="000000" w:themeColor="text1"/>
        </w:rPr>
        <w:t>indicare le motivazioni</w:t>
      </w:r>
      <w:r>
        <w:rPr>
          <w:rFonts w:ascii="Times New Roman" w:hAnsi="Times New Roman" w:cs="Times New Roman"/>
          <w:b w:val="0"/>
          <w:bCs w:val="0"/>
          <w:color w:val="000000" w:themeColor="text1"/>
        </w:rPr>
        <w:t>).</w:t>
      </w:r>
    </w:p>
    <w:p w14:paraId="17A98985" w14:textId="77777777" w:rsidR="00053244" w:rsidRDefault="00053244" w:rsidP="00053244">
      <w:pPr>
        <w:pStyle w:val="Titolo1"/>
        <w:tabs>
          <w:tab w:val="left" w:pos="1129"/>
          <w:tab w:val="left" w:pos="1276"/>
        </w:tabs>
        <w:spacing w:line="480" w:lineRule="auto"/>
        <w:ind w:left="891" w:right="610" w:firstLine="0"/>
        <w:jc w:val="both"/>
        <w:rPr>
          <w:rFonts w:ascii="Times New Roman" w:hAnsi="Times New Roman" w:cs="Times New Roman"/>
          <w:b w:val="0"/>
          <w:bCs w:val="0"/>
          <w:color w:val="000000" w:themeColor="text1"/>
          <w:lang w:eastAsia="zh-CN"/>
        </w:rPr>
      </w:pPr>
      <w:r>
        <w:rPr>
          <w:rFonts w:ascii="Times New Roman" w:hAnsi="Times New Roman" w:cs="Times New Roman"/>
          <w:b w:val="0"/>
          <w:bCs w:val="0"/>
          <w:color w:val="000000" w:themeColor="text1"/>
          <w:lang w:eastAsia="zh-CN"/>
        </w:rPr>
        <w:t xml:space="preserve">Le caratteristiche qualitative e quantitative minime del servizio/fornitura richiesto sono specificate nel Capitolato Speciale allegato alla presente lettera di invito a cui si rinvia. </w:t>
      </w:r>
    </w:p>
    <w:p w14:paraId="5E0D7F11" w14:textId="77777777" w:rsidR="00053244" w:rsidRDefault="00053244" w:rsidP="00053244">
      <w:pPr>
        <w:pStyle w:val="Titolo1"/>
        <w:numPr>
          <w:ilvl w:val="0"/>
          <w:numId w:val="2"/>
        </w:numPr>
        <w:tabs>
          <w:tab w:val="left" w:pos="1129"/>
          <w:tab w:val="left" w:pos="1276"/>
        </w:tabs>
        <w:spacing w:line="480" w:lineRule="auto"/>
        <w:ind w:right="610"/>
        <w:jc w:val="center"/>
        <w:rPr>
          <w:rFonts w:ascii="Times New Roman" w:hAnsi="Times New Roman" w:cs="Times New Roman"/>
          <w:b w:val="0"/>
          <w:bCs w:val="0"/>
          <w:color w:val="000000" w:themeColor="text1"/>
          <w:lang w:eastAsia="zh-CN"/>
        </w:rPr>
      </w:pPr>
      <w:r>
        <w:rPr>
          <w:rFonts w:ascii="Times New Roman" w:hAnsi="Times New Roman" w:cs="Times New Roman"/>
          <w:color w:val="000000" w:themeColor="text1"/>
        </w:rPr>
        <w:t>IMPORTO A BASE DELL’AFFIDAMENTO</w:t>
      </w:r>
    </w:p>
    <w:p w14:paraId="46D0A184" w14:textId="77777777" w:rsidR="00053244" w:rsidRDefault="00053244" w:rsidP="00053244">
      <w:pPr>
        <w:spacing w:line="480" w:lineRule="auto"/>
        <w:ind w:left="851" w:right="6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L’importo a base dell’affidamento è stabilito in </w:t>
      </w:r>
      <w:r>
        <w:rPr>
          <w:rFonts w:ascii="Times New Roman" w:hAnsi="Times New Roman" w:cs="Times New Roman"/>
          <w:color w:val="000000" w:themeColor="text1"/>
          <w:sz w:val="24"/>
          <w:szCs w:val="24"/>
          <w:highlight w:val="yellow"/>
        </w:rPr>
        <w:t>Euro _________ (__________),</w:t>
      </w:r>
      <w:r>
        <w:rPr>
          <w:rFonts w:ascii="Times New Roman" w:hAnsi="Times New Roman" w:cs="Times New Roman"/>
          <w:color w:val="000000" w:themeColor="text1"/>
          <w:sz w:val="24"/>
          <w:szCs w:val="24"/>
        </w:rPr>
        <w:t xml:space="preserve"> di cui Euro ..... per costi della manodopera non soggetti a ribasso, </w:t>
      </w:r>
      <w:r>
        <w:rPr>
          <w:rFonts w:ascii="Times New Roman" w:hAnsi="Times New Roman" w:cs="Times New Roman"/>
          <w:color w:val="000000" w:themeColor="text1"/>
          <w:sz w:val="24"/>
          <w:szCs w:val="24"/>
          <w:highlight w:val="yellow"/>
        </w:rPr>
        <w:t>Euro_________(_________)</w:t>
      </w:r>
      <w:r>
        <w:rPr>
          <w:rFonts w:ascii="Times New Roman" w:hAnsi="Times New Roman" w:cs="Times New Roman"/>
          <w:color w:val="000000" w:themeColor="text1"/>
          <w:sz w:val="24"/>
          <w:szCs w:val="24"/>
        </w:rPr>
        <w:t xml:space="preserve"> per oneri di sicurezza non soggetti a ribasso, oltre IVA. </w:t>
      </w:r>
    </w:p>
    <w:p w14:paraId="4CD125D6" w14:textId="77777777" w:rsidR="00053244" w:rsidRDefault="00053244" w:rsidP="00053244">
      <w:pPr>
        <w:spacing w:line="480" w:lineRule="auto"/>
        <w:ind w:left="851" w:right="6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L'ammontare complessivo del servizio/fornitura, di cui al presente affidamento comprende, oltre l'utile dell'Impresa, tutte le forniture di materiali, tutti i trasporti, tutte le spese di mano d'opera varie, tutti gli oneri prescritti dal </w:t>
      </w:r>
      <w:proofErr w:type="spellStart"/>
      <w:r>
        <w:rPr>
          <w:rFonts w:ascii="Times New Roman" w:hAnsi="Times New Roman" w:cs="Times New Roman"/>
          <w:color w:val="000000" w:themeColor="text1"/>
          <w:sz w:val="24"/>
          <w:szCs w:val="24"/>
        </w:rPr>
        <w:t>D.Lgs.</w:t>
      </w:r>
      <w:proofErr w:type="spellEnd"/>
      <w:r>
        <w:rPr>
          <w:rFonts w:ascii="Times New Roman" w:hAnsi="Times New Roman" w:cs="Times New Roman"/>
          <w:color w:val="000000" w:themeColor="text1"/>
          <w:sz w:val="24"/>
          <w:szCs w:val="24"/>
        </w:rPr>
        <w:t xml:space="preserve"> 36/2023, e in genere quanto altro occorre per il servizio. </w:t>
      </w:r>
    </w:p>
    <w:p w14:paraId="0EA55744" w14:textId="77777777" w:rsidR="00053244" w:rsidRDefault="00053244" w:rsidP="00053244">
      <w:pPr>
        <w:spacing w:line="480" w:lineRule="auto"/>
        <w:ind w:left="851" w:right="6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 partire dalla seconda annualità contrattuale i prezzi sono aggiornati, in aumento o in diminuzione, sulla base dei prezzi standard rilevati dall’ANAC o, ove tali dati non siano disponibili, in misura non superiore alla differenza tra l’indice Istat dei prezzi al </w:t>
      </w:r>
      <w:r>
        <w:rPr>
          <w:rFonts w:ascii="Times New Roman" w:hAnsi="Times New Roman" w:cs="Times New Roman"/>
          <w:color w:val="000000" w:themeColor="text1"/>
          <w:sz w:val="24"/>
          <w:szCs w:val="24"/>
        </w:rPr>
        <w:lastRenderedPageBreak/>
        <w:t>consumo per le famiglie di operai e impiegati, al netto dei tabacchi (c.d. FOI), disponibile al momento del pagamento del corrispettivo e quello corrispondente al mese/anno di sottoscrizione del contratto.</w:t>
      </w:r>
    </w:p>
    <w:p w14:paraId="78117AFB" w14:textId="1CC614EE" w:rsidR="00053244" w:rsidRDefault="00053244" w:rsidP="00053244">
      <w:pPr>
        <w:spacing w:line="480" w:lineRule="auto"/>
        <w:ind w:left="851" w:right="6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 revisione dei prezzi è riconosciuta secondo quanto previsto nell’art. 60 del Codice e nell’art.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xml:space="preserve"> del Capitolato Speciale</w:t>
      </w:r>
      <w:r w:rsidR="00241643">
        <w:rPr>
          <w:rFonts w:ascii="Times New Roman" w:hAnsi="Times New Roman" w:cs="Times New Roman"/>
          <w:color w:val="000000" w:themeColor="text1"/>
          <w:sz w:val="24"/>
          <w:szCs w:val="24"/>
        </w:rPr>
        <w:t xml:space="preserve"> </w:t>
      </w:r>
      <w:r w:rsidR="00241643">
        <w:rPr>
          <w:rFonts w:ascii="Times New Roman" w:hAnsi="Times New Roman" w:cs="Times New Roman"/>
          <w:i/>
          <w:iCs/>
          <w:color w:val="000000" w:themeColor="text1"/>
          <w:sz w:val="24"/>
          <w:szCs w:val="24"/>
        </w:rPr>
        <w:t>(se presente)</w:t>
      </w:r>
      <w:r>
        <w:rPr>
          <w:rFonts w:ascii="Times New Roman" w:hAnsi="Times New Roman" w:cs="Times New Roman"/>
          <w:color w:val="000000" w:themeColor="text1"/>
          <w:sz w:val="24"/>
          <w:szCs w:val="24"/>
        </w:rPr>
        <w:t>.</w:t>
      </w:r>
    </w:p>
    <w:p w14:paraId="51A7E0A0" w14:textId="6AF52E44" w:rsidR="00053244" w:rsidRDefault="00053244" w:rsidP="00053244">
      <w:pPr>
        <w:spacing w:line="480" w:lineRule="auto"/>
        <w:ind w:left="851" w:right="6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 corrispettivo contrattuale per le attività in appalto sarà erogato secondo le modalità indicate dall’</w:t>
      </w:r>
      <w:proofErr w:type="spellStart"/>
      <w:r>
        <w:rPr>
          <w:rFonts w:ascii="Times New Roman" w:hAnsi="Times New Roman" w:cs="Times New Roman"/>
          <w:color w:val="000000" w:themeColor="text1"/>
          <w:sz w:val="24"/>
          <w:szCs w:val="24"/>
        </w:rPr>
        <w:t>art</w:t>
      </w:r>
      <w:r>
        <w:rPr>
          <w:rFonts w:ascii="Times New Roman" w:hAnsi="Times New Roman" w:cs="Times New Roman"/>
          <w:color w:val="000000" w:themeColor="text1"/>
          <w:sz w:val="24"/>
          <w:szCs w:val="24"/>
          <w:highlight w:val="yellow"/>
        </w:rPr>
        <w:t>__________</w:t>
      </w:r>
      <w:r>
        <w:rPr>
          <w:rFonts w:ascii="Times New Roman" w:hAnsi="Times New Roman" w:cs="Times New Roman"/>
          <w:color w:val="000000" w:themeColor="text1"/>
          <w:sz w:val="24"/>
          <w:szCs w:val="24"/>
        </w:rPr>
        <w:t>del</w:t>
      </w:r>
      <w:proofErr w:type="spellEnd"/>
      <w:r>
        <w:rPr>
          <w:rFonts w:ascii="Times New Roman" w:hAnsi="Times New Roman" w:cs="Times New Roman"/>
          <w:color w:val="000000" w:themeColor="text1"/>
          <w:sz w:val="24"/>
          <w:szCs w:val="24"/>
        </w:rPr>
        <w:t xml:space="preserve"> Capitolato Speciale </w:t>
      </w:r>
      <w:r w:rsidR="00241643">
        <w:rPr>
          <w:rFonts w:ascii="Times New Roman" w:hAnsi="Times New Roman" w:cs="Times New Roman"/>
          <w:i/>
          <w:iCs/>
          <w:color w:val="000000" w:themeColor="text1"/>
          <w:sz w:val="24"/>
          <w:szCs w:val="24"/>
        </w:rPr>
        <w:t>(se presente)</w:t>
      </w:r>
      <w:r w:rsidR="00241643">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 xml:space="preserve">a cui si rinvia. </w:t>
      </w:r>
    </w:p>
    <w:p w14:paraId="30613444" w14:textId="77777777" w:rsidR="00053244" w:rsidRDefault="00053244" w:rsidP="00053244">
      <w:pPr>
        <w:pStyle w:val="Paragrafoelenco"/>
        <w:numPr>
          <w:ilvl w:val="0"/>
          <w:numId w:val="2"/>
        </w:numPr>
        <w:tabs>
          <w:tab w:val="left" w:pos="1276"/>
        </w:tabs>
        <w:spacing w:line="480" w:lineRule="auto"/>
        <w:ind w:left="851" w:right="61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DURATA DELL’AFFIDAMENTO</w:t>
      </w:r>
    </w:p>
    <w:p w14:paraId="1C1EDBE3" w14:textId="2A30F522" w:rsidR="00053244" w:rsidRDefault="00053244" w:rsidP="00053244">
      <w:pPr>
        <w:pStyle w:val="Paragrafoelenco"/>
        <w:tabs>
          <w:tab w:val="left" w:pos="1276"/>
        </w:tabs>
        <w:spacing w:line="480" w:lineRule="auto"/>
        <w:ind w:left="851" w:right="61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 durata dell’appalto è pari a </w:t>
      </w:r>
      <w:r>
        <w:rPr>
          <w:rFonts w:ascii="Times New Roman" w:hAnsi="Times New Roman" w:cs="Times New Roman"/>
          <w:color w:val="000000" w:themeColor="text1"/>
          <w:sz w:val="24"/>
          <w:szCs w:val="24"/>
          <w:highlight w:val="yellow"/>
        </w:rPr>
        <w:t>_________</w:t>
      </w:r>
      <w:r>
        <w:rPr>
          <w:rFonts w:ascii="Times New Roman" w:hAnsi="Times New Roman" w:cs="Times New Roman"/>
          <w:color w:val="000000" w:themeColor="text1"/>
          <w:sz w:val="24"/>
          <w:szCs w:val="24"/>
        </w:rPr>
        <w:t>__</w:t>
      </w:r>
      <w:r w:rsidR="00241643">
        <w:rPr>
          <w:rFonts w:ascii="Times New Roman" w:hAnsi="Times New Roman" w:cs="Times New Roman"/>
          <w:color w:val="000000" w:themeColor="text1"/>
          <w:sz w:val="24"/>
          <w:szCs w:val="24"/>
        </w:rPr>
        <w:t>giorni/</w:t>
      </w:r>
      <w:r>
        <w:rPr>
          <w:rFonts w:ascii="Times New Roman" w:hAnsi="Times New Roman" w:cs="Times New Roman"/>
          <w:color w:val="000000" w:themeColor="text1"/>
          <w:sz w:val="24"/>
          <w:szCs w:val="24"/>
        </w:rPr>
        <w:t>mesi</w:t>
      </w:r>
      <w:r w:rsidR="00241643">
        <w:rPr>
          <w:rFonts w:ascii="Times New Roman" w:hAnsi="Times New Roman" w:cs="Times New Roman"/>
          <w:color w:val="000000" w:themeColor="text1"/>
          <w:sz w:val="24"/>
          <w:szCs w:val="24"/>
        </w:rPr>
        <w:t>/anni</w:t>
      </w:r>
      <w:r>
        <w:rPr>
          <w:rFonts w:ascii="Times New Roman" w:hAnsi="Times New Roman" w:cs="Times New Roman"/>
          <w:color w:val="000000" w:themeColor="text1"/>
          <w:sz w:val="24"/>
          <w:szCs w:val="24"/>
        </w:rPr>
        <w:t>, a decorrere dalla data di formale consegna dell’appalto da parte del Direttore dell’esecuzione (se nominato o del RUP).</w:t>
      </w:r>
    </w:p>
    <w:p w14:paraId="66E65C5E" w14:textId="77777777" w:rsidR="00053244" w:rsidRDefault="00053244" w:rsidP="00053244">
      <w:pPr>
        <w:pStyle w:val="Paragrafoelenco"/>
        <w:numPr>
          <w:ilvl w:val="0"/>
          <w:numId w:val="2"/>
        </w:numPr>
        <w:tabs>
          <w:tab w:val="left" w:pos="1276"/>
        </w:tabs>
        <w:spacing w:line="480" w:lineRule="auto"/>
        <w:ind w:right="61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REQUISITI DI PARTECIPAZIONE</w:t>
      </w:r>
    </w:p>
    <w:p w14:paraId="2E72783D"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b/>
          <w:color w:val="000000" w:themeColor="text1"/>
        </w:rPr>
        <w:t>Requisiti generali</w:t>
      </w:r>
      <w:r>
        <w:rPr>
          <w:rFonts w:ascii="Times New Roman" w:hAnsi="Times New Roman" w:cs="Times New Roman"/>
          <w:color w:val="000000" w:themeColor="text1"/>
        </w:rPr>
        <w:t xml:space="preserve"> </w:t>
      </w:r>
    </w:p>
    <w:p w14:paraId="787B79D3"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Sono esclusi dalla gara gli operatori economici: </w:t>
      </w:r>
    </w:p>
    <w:p w14:paraId="33FD804D" w14:textId="77777777" w:rsidR="00053244" w:rsidRDefault="00053244" w:rsidP="00053244">
      <w:pPr>
        <w:pStyle w:val="Corpotesto"/>
        <w:numPr>
          <w:ilvl w:val="0"/>
          <w:numId w:val="3"/>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per i quali sussistono le cause di esclusione di cui agli artt. 94 e 95 del Codice e nei limiti di quanto previsto dall’art. 96 del Codice medesimo;</w:t>
      </w:r>
    </w:p>
    <w:p w14:paraId="1F2FCC23" w14:textId="77777777" w:rsidR="00053244" w:rsidRDefault="00053244" w:rsidP="00053244">
      <w:pPr>
        <w:pStyle w:val="Corpotesto"/>
        <w:numPr>
          <w:ilvl w:val="0"/>
          <w:numId w:val="3"/>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 xml:space="preserve">che abbiano affidato incarichi in violazione dell’art.53, comma 16 ter del </w:t>
      </w:r>
      <w:proofErr w:type="spellStart"/>
      <w:r>
        <w:rPr>
          <w:rFonts w:ascii="Times New Roman" w:hAnsi="Times New Roman" w:cs="Times New Roman"/>
          <w:color w:val="000000" w:themeColor="text1"/>
        </w:rPr>
        <w:t>D.Lgs.</w:t>
      </w:r>
      <w:proofErr w:type="spellEnd"/>
      <w:r>
        <w:rPr>
          <w:rFonts w:ascii="Times New Roman" w:hAnsi="Times New Roman" w:cs="Times New Roman"/>
          <w:color w:val="000000" w:themeColor="text1"/>
        </w:rPr>
        <w:t xml:space="preserve"> 165/2001;</w:t>
      </w:r>
    </w:p>
    <w:p w14:paraId="07B71D1B" w14:textId="77777777" w:rsidR="00053244" w:rsidRDefault="00053244" w:rsidP="00053244">
      <w:pPr>
        <w:pStyle w:val="Corpotesto"/>
        <w:numPr>
          <w:ilvl w:val="0"/>
          <w:numId w:val="3"/>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che non abbiano rispettato, al momento della presentazione dell'offerta, gli obblighi in materia di lavoro delle persone con disabilità di cui alla legge 12 marzo 1999, n. 68;</w:t>
      </w:r>
    </w:p>
    <w:p w14:paraId="16E445BD" w14:textId="77777777" w:rsidR="00053244" w:rsidRDefault="00053244" w:rsidP="00053244">
      <w:pPr>
        <w:pStyle w:val="Corpotesto"/>
        <w:numPr>
          <w:ilvl w:val="0"/>
          <w:numId w:val="3"/>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che non risultino iscritti, o che non abbiano presentato domanda di iscrizione, nell’elenco dei fornitori, prestatori di servizi ed esecutori di lavori non soggetti a tentativo di infiltrazione mafiosa (cd. White list) (</w:t>
      </w:r>
      <w:r>
        <w:rPr>
          <w:rFonts w:ascii="Times New Roman" w:hAnsi="Times New Roman" w:cs="Times New Roman"/>
          <w:i/>
          <w:iCs/>
          <w:color w:val="000000" w:themeColor="text1"/>
        </w:rPr>
        <w:t>solo</w:t>
      </w:r>
      <w:r>
        <w:rPr>
          <w:rFonts w:ascii="Times New Roman" w:hAnsi="Times New Roman" w:cs="Times New Roman"/>
          <w:color w:val="000000" w:themeColor="text1"/>
        </w:rPr>
        <w:t xml:space="preserve"> </w:t>
      </w:r>
      <w:r>
        <w:rPr>
          <w:rFonts w:ascii="Times New Roman" w:hAnsi="Times New Roman" w:cs="Times New Roman"/>
          <w:i/>
          <w:iCs/>
          <w:color w:val="000000" w:themeColor="text1"/>
        </w:rPr>
        <w:t>in caso di servizi o forniture rientranti in una delle attività a maggior rischio di infiltrazione mafiosa ex art.1 comma 53, Legge 190/2012</w:t>
      </w:r>
      <w:r>
        <w:rPr>
          <w:rFonts w:ascii="Times New Roman" w:hAnsi="Times New Roman" w:cs="Times New Roman"/>
          <w:color w:val="000000" w:themeColor="text1"/>
        </w:rPr>
        <w:t>);</w:t>
      </w:r>
    </w:p>
    <w:p w14:paraId="4E542E97" w14:textId="77777777" w:rsidR="00053244" w:rsidRDefault="00053244" w:rsidP="00053244">
      <w:pPr>
        <w:pStyle w:val="Corpotesto"/>
        <w:numPr>
          <w:ilvl w:val="0"/>
          <w:numId w:val="3"/>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lastRenderedPageBreak/>
        <w:t>In caso di mancata accettazione delle clausole contenute nel Protocollo di legalità/Patto di integrità ai sensi dell’art. 1 comma 17 della Legge 6 novembre 2012 n. 190;</w:t>
      </w:r>
    </w:p>
    <w:p w14:paraId="0E8C22E9" w14:textId="77777777" w:rsidR="00053244" w:rsidRDefault="00053244" w:rsidP="00053244">
      <w:pPr>
        <w:pStyle w:val="Corpotesto"/>
        <w:tabs>
          <w:tab w:val="left" w:pos="1418"/>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Sono inoltre esclusi dalla procedura di gara:</w:t>
      </w:r>
    </w:p>
    <w:p w14:paraId="31240622" w14:textId="77777777" w:rsidR="00053244" w:rsidRDefault="00053244" w:rsidP="00053244">
      <w:pPr>
        <w:pStyle w:val="Corpotesto"/>
        <w:numPr>
          <w:ilvl w:val="0"/>
          <w:numId w:val="4"/>
        </w:numPr>
        <w:tabs>
          <w:tab w:val="left" w:pos="1418"/>
        </w:tabs>
        <w:spacing w:line="480" w:lineRule="auto"/>
        <w:ind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gli operatori economici che occupano oltre cinquanta dipendenti, nel caso di omessa produzione, al momento della presentazione dell'offerta, di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 </w:t>
      </w:r>
    </w:p>
    <w:p w14:paraId="4E0C16C0" w14:textId="77777777" w:rsidR="00053244" w:rsidRDefault="00053244" w:rsidP="00053244">
      <w:pPr>
        <w:pStyle w:val="Corpotesto"/>
        <w:numPr>
          <w:ilvl w:val="0"/>
          <w:numId w:val="4"/>
        </w:numPr>
        <w:tabs>
          <w:tab w:val="left" w:pos="1418"/>
        </w:tabs>
        <w:spacing w:line="480" w:lineRule="auto"/>
        <w:ind w:right="610"/>
        <w:jc w:val="both"/>
        <w:rPr>
          <w:rFonts w:ascii="Times New Roman" w:hAnsi="Times New Roman" w:cs="Times New Roman"/>
          <w:color w:val="000000" w:themeColor="text1"/>
        </w:rPr>
      </w:pPr>
      <w:r>
        <w:rPr>
          <w:rFonts w:ascii="Times New Roman" w:hAnsi="Times New Roman" w:cs="Times New Roman"/>
          <w:color w:val="000000" w:themeColor="text1"/>
        </w:rPr>
        <w:t>gli operatori economici che occupano un numero di dipendenti pari o superiore a quindici e non superiore a cinquanta, che nei dodici mesi precedenti al termine di presentazione dell’offerta abbiano omesso di produrre alla Stazione appaltante di un precedente contratto d’appalto, finanziato in tutto o in parte con i fondi del PNRR o del PNC, la relazione di cui all’articolo 47, comma 3 del decreto legge n. 77 del 2021.</w:t>
      </w:r>
    </w:p>
    <w:p w14:paraId="40D199C5"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b/>
          <w:color w:val="000000" w:themeColor="text1"/>
        </w:rPr>
      </w:pPr>
      <w:r>
        <w:rPr>
          <w:rFonts w:ascii="Times New Roman" w:hAnsi="Times New Roman" w:cs="Times New Roman"/>
          <w:b/>
          <w:color w:val="000000" w:themeColor="text1"/>
        </w:rPr>
        <w:t>Requisiti di idoneità professionale</w:t>
      </w:r>
      <w:r>
        <w:rPr>
          <w:rFonts w:ascii="Times New Roman" w:hAnsi="Times New Roman" w:cs="Times New Roman"/>
          <w:color w:val="000000" w:themeColor="text1"/>
        </w:rPr>
        <w:t xml:space="preserve"> </w:t>
      </w:r>
      <w:r>
        <w:rPr>
          <w:rFonts w:ascii="Times New Roman" w:hAnsi="Times New Roman" w:cs="Times New Roman"/>
          <w:b/>
          <w:bCs/>
          <w:color w:val="000000" w:themeColor="text1"/>
        </w:rPr>
        <w:t>ai sensi dell’art. 100 comma 1 lett. a) del Codice:</w:t>
      </w:r>
    </w:p>
    <w:p w14:paraId="4404E21F"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Costituiscono requisiti di idoneità: </w:t>
      </w:r>
    </w:p>
    <w:p w14:paraId="0A63AB03" w14:textId="77777777" w:rsidR="00053244" w:rsidRDefault="00053244" w:rsidP="00053244">
      <w:pPr>
        <w:pStyle w:val="Corpotesto"/>
        <w:numPr>
          <w:ilvl w:val="0"/>
          <w:numId w:val="5"/>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Iscrizione, per attività coerenti con quelle oggetto della procedura, nel Registro della Camera di Commercio, Industria, Artigianato e Agricoltura (C.C.I.A.A.), o nell’Albo delle imprese artigiane;</w:t>
      </w:r>
    </w:p>
    <w:p w14:paraId="2CA44D36" w14:textId="77777777" w:rsidR="00053244" w:rsidRDefault="00053244" w:rsidP="00053244">
      <w:pPr>
        <w:pStyle w:val="Corpotesto"/>
        <w:numPr>
          <w:ilvl w:val="0"/>
          <w:numId w:val="5"/>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Iscrizione nel seguente registro o albo_</w:t>
      </w:r>
      <w:r>
        <w:rPr>
          <w:rFonts w:ascii="Times New Roman" w:hAnsi="Times New Roman" w:cs="Times New Roman"/>
          <w:color w:val="000000" w:themeColor="text1"/>
          <w:highlight w:val="yellow"/>
        </w:rPr>
        <w:t>________</w:t>
      </w:r>
      <w:r>
        <w:rPr>
          <w:rFonts w:ascii="Times New Roman" w:hAnsi="Times New Roman" w:cs="Times New Roman"/>
          <w:color w:val="000000" w:themeColor="text1"/>
        </w:rPr>
        <w:t>(</w:t>
      </w:r>
      <w:r>
        <w:rPr>
          <w:rFonts w:ascii="Times New Roman" w:hAnsi="Times New Roman" w:cs="Times New Roman"/>
          <w:i/>
          <w:iCs/>
          <w:color w:val="000000" w:themeColor="text1"/>
        </w:rPr>
        <w:t>se previsto per l’esercizio dell’attività oggetto di appalto</w:t>
      </w:r>
      <w:r>
        <w:rPr>
          <w:rFonts w:ascii="Times New Roman" w:hAnsi="Times New Roman" w:cs="Times New Roman"/>
          <w:color w:val="000000" w:themeColor="text1"/>
        </w:rPr>
        <w:t xml:space="preserve">) </w:t>
      </w:r>
    </w:p>
    <w:p w14:paraId="3632D028" w14:textId="77777777" w:rsidR="00053244" w:rsidRDefault="00053244" w:rsidP="00053244">
      <w:pPr>
        <w:pStyle w:val="Corpotesto"/>
        <w:tabs>
          <w:tab w:val="left" w:pos="1418"/>
        </w:tabs>
        <w:spacing w:line="480" w:lineRule="auto"/>
        <w:ind w:left="851" w:right="610"/>
        <w:jc w:val="both"/>
        <w:rPr>
          <w:rFonts w:ascii="Times New Roman" w:hAnsi="Times New Roman" w:cs="Times New Roman"/>
          <w:b/>
          <w:color w:val="000000" w:themeColor="text1"/>
        </w:rPr>
      </w:pPr>
      <w:r>
        <w:rPr>
          <w:rFonts w:ascii="Times New Roman" w:hAnsi="Times New Roman" w:cs="Times New Roman"/>
          <w:bCs/>
          <w:i/>
          <w:iCs/>
          <w:color w:val="000000" w:themeColor="text1"/>
          <w:highlight w:val="yellow"/>
        </w:rPr>
        <w:lastRenderedPageBreak/>
        <w:t>(N.B. SE RITENUTO DI DOVER RICHIEDERE, diversamente questa parte può essere anche stralciata)</w:t>
      </w:r>
      <w:r>
        <w:rPr>
          <w:rFonts w:ascii="Times New Roman" w:hAnsi="Times New Roman" w:cs="Times New Roman"/>
          <w:b/>
          <w:color w:val="000000" w:themeColor="text1"/>
        </w:rPr>
        <w:t xml:space="preserve"> Requisiti di capacità economica e finanziaria</w:t>
      </w:r>
      <w:r>
        <w:rPr>
          <w:rFonts w:ascii="Times New Roman" w:hAnsi="Times New Roman" w:cs="Times New Roman"/>
          <w:bCs/>
          <w:color w:val="000000" w:themeColor="text1"/>
        </w:rPr>
        <w:t xml:space="preserve"> </w:t>
      </w:r>
      <w:r>
        <w:rPr>
          <w:rFonts w:ascii="Times New Roman" w:hAnsi="Times New Roman" w:cs="Times New Roman"/>
          <w:b/>
          <w:color w:val="000000" w:themeColor="text1"/>
        </w:rPr>
        <w:t>ex art. 100 comma 1 lett. b) del Codice</w:t>
      </w:r>
    </w:p>
    <w:p w14:paraId="56686991" w14:textId="77777777" w:rsidR="00053244" w:rsidRDefault="00053244" w:rsidP="00053244">
      <w:pPr>
        <w:pStyle w:val="Corpotesto"/>
        <w:tabs>
          <w:tab w:val="left" w:pos="1418"/>
        </w:tabs>
        <w:spacing w:line="480" w:lineRule="auto"/>
        <w:ind w:left="851" w:right="610"/>
        <w:jc w:val="both"/>
        <w:rPr>
          <w:rFonts w:ascii="Times New Roman" w:hAnsi="Times New Roman" w:cs="Times New Roman"/>
          <w:bCs/>
          <w:color w:val="000000" w:themeColor="text1"/>
        </w:rPr>
      </w:pPr>
      <w:r>
        <w:rPr>
          <w:rFonts w:ascii="Times New Roman" w:hAnsi="Times New Roman" w:cs="Times New Roman"/>
          <w:bCs/>
          <w:color w:val="000000" w:themeColor="text1"/>
        </w:rPr>
        <w:t>I requisiti di capacità economica e finanziaria sono rappresentati da:</w:t>
      </w:r>
    </w:p>
    <w:p w14:paraId="7EA6D41C" w14:textId="77777777" w:rsidR="00053244" w:rsidRDefault="00053244" w:rsidP="00053244">
      <w:pPr>
        <w:pStyle w:val="Corpotesto"/>
        <w:numPr>
          <w:ilvl w:val="0"/>
          <w:numId w:val="6"/>
        </w:numPr>
        <w:tabs>
          <w:tab w:val="left" w:pos="1418"/>
        </w:tabs>
        <w:spacing w:line="480" w:lineRule="auto"/>
        <w:ind w:left="1276" w:right="610" w:hanging="425"/>
        <w:jc w:val="both"/>
        <w:rPr>
          <w:rFonts w:ascii="Times New Roman" w:hAnsi="Times New Roman" w:cs="Times New Roman"/>
          <w:bCs/>
          <w:color w:val="000000" w:themeColor="text1"/>
        </w:rPr>
      </w:pPr>
      <w:r>
        <w:rPr>
          <w:rFonts w:ascii="Times New Roman" w:hAnsi="Times New Roman" w:cs="Times New Roman"/>
          <w:bCs/>
          <w:color w:val="000000" w:themeColor="text1"/>
        </w:rPr>
        <w:t xml:space="preserve">Fatturato globale minimo annuo riferito agli </w:t>
      </w:r>
      <w:proofErr w:type="spellStart"/>
      <w:r>
        <w:rPr>
          <w:rFonts w:ascii="Times New Roman" w:hAnsi="Times New Roman" w:cs="Times New Roman"/>
          <w:bCs/>
          <w:color w:val="000000" w:themeColor="text1"/>
        </w:rPr>
        <w:t>ultimi</w:t>
      </w:r>
      <w:r>
        <w:rPr>
          <w:rFonts w:ascii="Times New Roman" w:hAnsi="Times New Roman" w:cs="Times New Roman"/>
          <w:bCs/>
          <w:color w:val="000000" w:themeColor="text1"/>
          <w:highlight w:val="yellow"/>
        </w:rPr>
        <w:t>__________</w:t>
      </w:r>
      <w:r>
        <w:rPr>
          <w:rFonts w:ascii="Times New Roman" w:hAnsi="Times New Roman" w:cs="Times New Roman"/>
          <w:bCs/>
          <w:color w:val="000000" w:themeColor="text1"/>
        </w:rPr>
        <w:t>.esercizi</w:t>
      </w:r>
      <w:proofErr w:type="spellEnd"/>
      <w:r>
        <w:rPr>
          <w:rFonts w:ascii="Times New Roman" w:hAnsi="Times New Roman" w:cs="Times New Roman"/>
          <w:bCs/>
          <w:color w:val="000000" w:themeColor="text1"/>
        </w:rPr>
        <w:t xml:space="preserve"> finanziari disponibili di € </w:t>
      </w:r>
      <w:r>
        <w:rPr>
          <w:rFonts w:ascii="Times New Roman" w:hAnsi="Times New Roman" w:cs="Times New Roman"/>
          <w:bCs/>
          <w:color w:val="000000" w:themeColor="text1"/>
          <w:highlight w:val="yellow"/>
        </w:rPr>
        <w:t>_________</w:t>
      </w:r>
      <w:r>
        <w:rPr>
          <w:rFonts w:ascii="Times New Roman" w:hAnsi="Times New Roman" w:cs="Times New Roman"/>
          <w:bCs/>
          <w:color w:val="000000" w:themeColor="text1"/>
        </w:rPr>
        <w:t>Iva esclusa. Tale requisito è richiesto in quanto_</w:t>
      </w:r>
      <w:r>
        <w:rPr>
          <w:rFonts w:ascii="Times New Roman" w:hAnsi="Times New Roman" w:cs="Times New Roman"/>
          <w:bCs/>
          <w:color w:val="000000" w:themeColor="text1"/>
          <w:highlight w:val="yellow"/>
        </w:rPr>
        <w:t>_________</w:t>
      </w:r>
      <w:r>
        <w:rPr>
          <w:rFonts w:ascii="Times New Roman" w:hAnsi="Times New Roman" w:cs="Times New Roman"/>
          <w:bCs/>
          <w:color w:val="000000" w:themeColor="text1"/>
        </w:rPr>
        <w:t>(</w:t>
      </w:r>
      <w:r>
        <w:rPr>
          <w:rFonts w:ascii="Times New Roman" w:hAnsi="Times New Roman" w:cs="Times New Roman"/>
          <w:bCs/>
          <w:i/>
          <w:iCs/>
          <w:color w:val="000000" w:themeColor="text1"/>
        </w:rPr>
        <w:t>motivare le ragioni per cui viene chiesto il requisito del fatturato</w:t>
      </w:r>
      <w:r>
        <w:rPr>
          <w:rFonts w:ascii="Times New Roman" w:hAnsi="Times New Roman" w:cs="Times New Roman"/>
          <w:bCs/>
          <w:color w:val="000000" w:themeColor="text1"/>
        </w:rPr>
        <w:t>)</w:t>
      </w:r>
    </w:p>
    <w:p w14:paraId="612440B6" w14:textId="77777777" w:rsidR="00053244" w:rsidRDefault="00053244" w:rsidP="00053244">
      <w:pPr>
        <w:pStyle w:val="Corpotesto"/>
        <w:tabs>
          <w:tab w:val="left" w:pos="1418"/>
        </w:tabs>
        <w:spacing w:line="480" w:lineRule="auto"/>
        <w:ind w:left="1276" w:right="610"/>
        <w:jc w:val="center"/>
        <w:rPr>
          <w:rFonts w:ascii="Times New Roman" w:hAnsi="Times New Roman" w:cs="Times New Roman"/>
          <w:bCs/>
          <w:color w:val="000000" w:themeColor="text1"/>
        </w:rPr>
      </w:pPr>
      <w:r>
        <w:rPr>
          <w:rFonts w:ascii="Times New Roman" w:hAnsi="Times New Roman" w:cs="Times New Roman"/>
          <w:bCs/>
          <w:color w:val="000000" w:themeColor="text1"/>
        </w:rPr>
        <w:t>e/o</w:t>
      </w:r>
    </w:p>
    <w:p w14:paraId="46D380C6" w14:textId="77777777" w:rsidR="00053244" w:rsidRDefault="00053244" w:rsidP="00053244">
      <w:pPr>
        <w:pStyle w:val="Corpotesto"/>
        <w:numPr>
          <w:ilvl w:val="0"/>
          <w:numId w:val="6"/>
        </w:numPr>
        <w:tabs>
          <w:tab w:val="left" w:pos="1418"/>
        </w:tabs>
        <w:spacing w:line="480" w:lineRule="auto"/>
        <w:ind w:left="1276" w:right="610" w:hanging="425"/>
        <w:jc w:val="both"/>
        <w:rPr>
          <w:rFonts w:ascii="Times New Roman" w:hAnsi="Times New Roman" w:cs="Times New Roman"/>
          <w:bCs/>
          <w:color w:val="000000" w:themeColor="text1"/>
        </w:rPr>
      </w:pPr>
      <w:r>
        <w:rPr>
          <w:rFonts w:ascii="Times New Roman" w:hAnsi="Times New Roman" w:cs="Times New Roman"/>
          <w:bCs/>
          <w:color w:val="000000" w:themeColor="text1"/>
        </w:rPr>
        <w:t xml:space="preserve">Fatturato specifico minimo annuo nel settore oggetto dell’appalto riferito agli </w:t>
      </w:r>
      <w:proofErr w:type="spellStart"/>
      <w:r>
        <w:rPr>
          <w:rFonts w:ascii="Times New Roman" w:hAnsi="Times New Roman" w:cs="Times New Roman"/>
          <w:bCs/>
          <w:color w:val="000000" w:themeColor="text1"/>
        </w:rPr>
        <w:t>ultimi</w:t>
      </w:r>
      <w:r>
        <w:rPr>
          <w:rFonts w:ascii="Times New Roman" w:hAnsi="Times New Roman" w:cs="Times New Roman"/>
          <w:bCs/>
          <w:color w:val="000000" w:themeColor="text1"/>
          <w:highlight w:val="yellow"/>
        </w:rPr>
        <w:t>_________</w:t>
      </w:r>
      <w:r>
        <w:rPr>
          <w:rFonts w:ascii="Times New Roman" w:hAnsi="Times New Roman" w:cs="Times New Roman"/>
          <w:bCs/>
          <w:color w:val="000000" w:themeColor="text1"/>
        </w:rPr>
        <w:t>.esercizi</w:t>
      </w:r>
      <w:proofErr w:type="spellEnd"/>
      <w:r>
        <w:rPr>
          <w:rFonts w:ascii="Times New Roman" w:hAnsi="Times New Roman" w:cs="Times New Roman"/>
          <w:bCs/>
          <w:color w:val="000000" w:themeColor="text1"/>
        </w:rPr>
        <w:t xml:space="preserve"> finanziari disponibili di € </w:t>
      </w:r>
      <w:r>
        <w:rPr>
          <w:rFonts w:ascii="Times New Roman" w:hAnsi="Times New Roman" w:cs="Times New Roman"/>
          <w:bCs/>
          <w:color w:val="000000" w:themeColor="text1"/>
          <w:highlight w:val="yellow"/>
        </w:rPr>
        <w:t>___________</w:t>
      </w:r>
      <w:r>
        <w:rPr>
          <w:rFonts w:ascii="Times New Roman" w:hAnsi="Times New Roman" w:cs="Times New Roman"/>
          <w:bCs/>
          <w:color w:val="000000" w:themeColor="text1"/>
        </w:rPr>
        <w:t>Iva esclusa. Tale requisito è richiesto in quanto</w:t>
      </w:r>
      <w:r>
        <w:rPr>
          <w:rFonts w:ascii="Times New Roman" w:hAnsi="Times New Roman" w:cs="Times New Roman"/>
          <w:bCs/>
          <w:color w:val="000000" w:themeColor="text1"/>
          <w:highlight w:val="yellow"/>
        </w:rPr>
        <w:t>_________</w:t>
      </w:r>
      <w:r>
        <w:rPr>
          <w:rFonts w:ascii="Times New Roman" w:hAnsi="Times New Roman" w:cs="Times New Roman"/>
          <w:bCs/>
          <w:color w:val="000000" w:themeColor="text1"/>
        </w:rPr>
        <w:t>(</w:t>
      </w:r>
      <w:r>
        <w:rPr>
          <w:rFonts w:ascii="Times New Roman" w:hAnsi="Times New Roman" w:cs="Times New Roman"/>
          <w:bCs/>
          <w:i/>
          <w:iCs/>
          <w:color w:val="000000" w:themeColor="text1"/>
        </w:rPr>
        <w:t>motivare le ragioni per cui viene chiesto il requisito del fatturato</w:t>
      </w:r>
      <w:r>
        <w:rPr>
          <w:rFonts w:ascii="Times New Roman" w:hAnsi="Times New Roman" w:cs="Times New Roman"/>
          <w:bCs/>
          <w:color w:val="000000" w:themeColor="text1"/>
        </w:rPr>
        <w:t>)</w:t>
      </w:r>
    </w:p>
    <w:p w14:paraId="3B001308" w14:textId="77777777" w:rsidR="00053244" w:rsidRDefault="00053244" w:rsidP="00053244">
      <w:pPr>
        <w:pStyle w:val="Corpotesto"/>
        <w:tabs>
          <w:tab w:val="left" w:pos="1418"/>
        </w:tabs>
        <w:spacing w:line="480" w:lineRule="auto"/>
        <w:ind w:left="1276" w:right="610"/>
        <w:jc w:val="both"/>
        <w:rPr>
          <w:rFonts w:ascii="Times New Roman" w:hAnsi="Times New Roman" w:cs="Times New Roman"/>
          <w:bCs/>
          <w:color w:val="000000" w:themeColor="text1"/>
        </w:rPr>
      </w:pPr>
      <w:r>
        <w:rPr>
          <w:rFonts w:ascii="Times New Roman" w:hAnsi="Times New Roman" w:cs="Times New Roman"/>
          <w:i/>
          <w:iCs/>
          <w:color w:val="000000" w:themeColor="text1"/>
        </w:rPr>
        <w:t xml:space="preserve">(è facoltà dell’amministrazione non richiedere i requisiti economico - finanziari ovvero chiederne altri in aggiunta o in alternativa)  </w:t>
      </w:r>
    </w:p>
    <w:p w14:paraId="0CE6F15A" w14:textId="77777777" w:rsidR="00053244" w:rsidRDefault="00053244" w:rsidP="00053244">
      <w:pPr>
        <w:pStyle w:val="Corpotesto"/>
        <w:tabs>
          <w:tab w:val="left" w:pos="1418"/>
        </w:tabs>
        <w:spacing w:line="480" w:lineRule="auto"/>
        <w:ind w:left="851" w:right="610"/>
        <w:jc w:val="both"/>
        <w:rPr>
          <w:rFonts w:ascii="Times New Roman" w:hAnsi="Times New Roman" w:cs="Times New Roman"/>
          <w:b/>
          <w:color w:val="000000" w:themeColor="text1"/>
        </w:rPr>
      </w:pPr>
      <w:r>
        <w:rPr>
          <w:rFonts w:ascii="Times New Roman" w:hAnsi="Times New Roman" w:cs="Times New Roman"/>
          <w:bCs/>
          <w:i/>
          <w:iCs/>
          <w:color w:val="000000" w:themeColor="text1"/>
        </w:rPr>
        <w:t>(</w:t>
      </w:r>
      <w:proofErr w:type="spellStart"/>
      <w:r>
        <w:rPr>
          <w:rFonts w:ascii="Times New Roman" w:hAnsi="Times New Roman" w:cs="Times New Roman"/>
          <w:bCs/>
          <w:i/>
          <w:iCs/>
          <w:color w:val="000000" w:themeColor="text1"/>
        </w:rPr>
        <w:t>n.b.</w:t>
      </w:r>
      <w:proofErr w:type="spellEnd"/>
      <w:r>
        <w:rPr>
          <w:rFonts w:ascii="Times New Roman" w:hAnsi="Times New Roman" w:cs="Times New Roman"/>
          <w:bCs/>
          <w:i/>
          <w:iCs/>
          <w:color w:val="000000" w:themeColor="text1"/>
        </w:rPr>
        <w:t xml:space="preserve"> questi requisiti vanno invece sempre richiesti e documentati, anche per affidamenti diretti </w:t>
      </w:r>
      <w:r>
        <w:rPr>
          <w:rFonts w:ascii="Times New Roman" w:hAnsi="Times New Roman"/>
          <w:bCs/>
          <w:i/>
          <w:iCs/>
          <w:color w:val="000000"/>
        </w:rPr>
        <w:t>in base a quanto previsto dall’art. 50 comma 1 lett. b) del Codice per cui occorre che i soggetti affidatari siano “in possesso di pregresse e documentate esperienze analoghe a quelle oggetto di affidamento”</w:t>
      </w:r>
      <w:r>
        <w:rPr>
          <w:rFonts w:ascii="Times New Roman" w:hAnsi="Times New Roman" w:cs="Times New Roman"/>
          <w:bCs/>
          <w:i/>
          <w:iCs/>
          <w:color w:val="000000" w:themeColor="text1"/>
        </w:rPr>
        <w:t>)</w:t>
      </w:r>
      <w:r>
        <w:rPr>
          <w:rFonts w:ascii="Times New Roman" w:hAnsi="Times New Roman" w:cs="Times New Roman"/>
          <w:b/>
          <w:color w:val="000000" w:themeColor="text1"/>
        </w:rPr>
        <w:t xml:space="preserve"> </w:t>
      </w:r>
    </w:p>
    <w:p w14:paraId="12C5BC33" w14:textId="77777777" w:rsidR="00053244" w:rsidRDefault="00053244" w:rsidP="00053244">
      <w:pPr>
        <w:pStyle w:val="Corpotesto"/>
        <w:tabs>
          <w:tab w:val="left" w:pos="1418"/>
        </w:tabs>
        <w:spacing w:line="480" w:lineRule="auto"/>
        <w:ind w:left="851" w:right="610"/>
        <w:jc w:val="both"/>
        <w:rPr>
          <w:rFonts w:ascii="Times New Roman" w:hAnsi="Times New Roman" w:cs="Times New Roman"/>
          <w:color w:val="000000" w:themeColor="text1"/>
        </w:rPr>
      </w:pPr>
      <w:r>
        <w:rPr>
          <w:rFonts w:ascii="Times New Roman" w:hAnsi="Times New Roman" w:cs="Times New Roman"/>
          <w:b/>
          <w:color w:val="000000" w:themeColor="text1"/>
        </w:rPr>
        <w:t>Requisiti di capacità tecniche e professionali ex art. 100 comma 1 lett. c) del Codice</w:t>
      </w:r>
    </w:p>
    <w:p w14:paraId="46D1B456" w14:textId="77777777" w:rsidR="00053244" w:rsidRDefault="00053244" w:rsidP="00053244">
      <w:pPr>
        <w:pStyle w:val="Corpotesto"/>
        <w:numPr>
          <w:ilvl w:val="0"/>
          <w:numId w:val="6"/>
        </w:numPr>
        <w:tabs>
          <w:tab w:val="left" w:pos="1418"/>
        </w:tabs>
        <w:spacing w:line="480" w:lineRule="auto"/>
        <w:ind w:left="1276" w:right="610" w:hanging="425"/>
        <w:jc w:val="both"/>
        <w:rPr>
          <w:rFonts w:ascii="Times New Roman" w:hAnsi="Times New Roman" w:cs="Times New Roman"/>
          <w:color w:val="000000" w:themeColor="text1"/>
        </w:rPr>
      </w:pPr>
      <w:r>
        <w:rPr>
          <w:rFonts w:ascii="Times New Roman" w:hAnsi="Times New Roman" w:cs="Times New Roman"/>
          <w:color w:val="000000" w:themeColor="text1"/>
        </w:rPr>
        <w:t xml:space="preserve">Esecuzione negli </w:t>
      </w:r>
      <w:proofErr w:type="spellStart"/>
      <w:r>
        <w:rPr>
          <w:rFonts w:ascii="Times New Roman" w:hAnsi="Times New Roman" w:cs="Times New Roman"/>
          <w:color w:val="000000" w:themeColor="text1"/>
        </w:rPr>
        <w:t>ultimi</w:t>
      </w:r>
      <w:r>
        <w:rPr>
          <w:rFonts w:ascii="Times New Roman" w:hAnsi="Times New Roman" w:cs="Times New Roman"/>
          <w:color w:val="000000" w:themeColor="text1"/>
          <w:highlight w:val="yellow"/>
        </w:rPr>
        <w:t>__________</w:t>
      </w:r>
      <w:r>
        <w:rPr>
          <w:rFonts w:ascii="Times New Roman" w:hAnsi="Times New Roman" w:cs="Times New Roman"/>
          <w:color w:val="000000" w:themeColor="text1"/>
        </w:rPr>
        <w:t>anni</w:t>
      </w:r>
      <w:proofErr w:type="spellEnd"/>
      <w:r>
        <w:rPr>
          <w:rFonts w:ascii="Times New Roman" w:hAnsi="Times New Roman" w:cs="Times New Roman"/>
          <w:color w:val="000000" w:themeColor="text1"/>
        </w:rPr>
        <w:t xml:space="preserve"> antecedenti la data di invio della lettera di invito, di un elenco di servizi/forniture analoghi a quello oggetto del presente affidamento. Per ciascun appalto devono essere indicati il soggetto committente, l'oggetto dell'affidamento, la data di affidamento, il periodo di esecuzione, i relativi importi. </w:t>
      </w:r>
    </w:p>
    <w:p w14:paraId="76002FD7" w14:textId="77777777" w:rsidR="00053244" w:rsidRDefault="00053244" w:rsidP="00053244">
      <w:pPr>
        <w:pStyle w:val="Corpotesto"/>
        <w:tabs>
          <w:tab w:val="left" w:pos="1418"/>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lastRenderedPageBreak/>
        <w:t>(</w:t>
      </w:r>
      <w:r>
        <w:rPr>
          <w:rFonts w:ascii="Times New Roman" w:hAnsi="Times New Roman" w:cs="Times New Roman"/>
          <w:i/>
          <w:iCs/>
          <w:color w:val="000000" w:themeColor="text1"/>
        </w:rPr>
        <w:t>è facoltà dell’amministrazione richiedere ulteriori requisiti tecnico professionali</w:t>
      </w:r>
      <w:r>
        <w:rPr>
          <w:rFonts w:ascii="Times New Roman" w:hAnsi="Times New Roman" w:cs="Times New Roman"/>
          <w:color w:val="000000" w:themeColor="text1"/>
        </w:rPr>
        <w:t>).</w:t>
      </w:r>
    </w:p>
    <w:p w14:paraId="00383AD4" w14:textId="77777777" w:rsidR="00053244" w:rsidRDefault="00053244" w:rsidP="00053244">
      <w:pPr>
        <w:pStyle w:val="Corpotesto"/>
        <w:numPr>
          <w:ilvl w:val="0"/>
          <w:numId w:val="2"/>
        </w:numPr>
        <w:tabs>
          <w:tab w:val="left" w:pos="1418"/>
        </w:tabs>
        <w:spacing w:line="480" w:lineRule="auto"/>
        <w:ind w:right="610"/>
        <w:jc w:val="center"/>
        <w:rPr>
          <w:rFonts w:ascii="Times New Roman" w:hAnsi="Times New Roman" w:cs="Times New Roman"/>
          <w:b/>
          <w:bCs/>
          <w:color w:val="000000" w:themeColor="text1"/>
        </w:rPr>
      </w:pPr>
      <w:r>
        <w:rPr>
          <w:rFonts w:ascii="Times New Roman" w:hAnsi="Times New Roman" w:cs="Times New Roman"/>
          <w:b/>
          <w:bCs/>
          <w:color w:val="000000" w:themeColor="text1"/>
        </w:rPr>
        <w:t>CONDIZIONI PARTICOLARI DI ESECUZIONE</w:t>
      </w:r>
    </w:p>
    <w:p w14:paraId="083583E7" w14:textId="77777777" w:rsidR="00053244" w:rsidRDefault="00053244" w:rsidP="00053244">
      <w:pPr>
        <w:pStyle w:val="Corpotesto"/>
        <w:numPr>
          <w:ilvl w:val="0"/>
          <w:numId w:val="4"/>
        </w:numPr>
        <w:tabs>
          <w:tab w:val="left" w:pos="1418"/>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Il concorrente si impegna, a pena di esclusione, in caso di aggiudicazione del contratto, ad assicurare per l’esecuzione:</w:t>
      </w:r>
    </w:p>
    <w:p w14:paraId="0811E0D5" w14:textId="77777777" w:rsidR="00053244" w:rsidRDefault="00053244" w:rsidP="00053244">
      <w:pPr>
        <w:pStyle w:val="Corpotesto"/>
        <w:tabs>
          <w:tab w:val="left" w:pos="1276"/>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ab/>
        <w:t xml:space="preserve">una quota pari al </w:t>
      </w:r>
      <w:r>
        <w:rPr>
          <w:rFonts w:ascii="Times New Roman" w:hAnsi="Times New Roman" w:cs="Times New Roman"/>
          <w:color w:val="000000" w:themeColor="text1"/>
          <w:highlight w:val="yellow"/>
        </w:rPr>
        <w:t>____</w:t>
      </w:r>
      <w:r>
        <w:rPr>
          <w:rFonts w:ascii="Times New Roman" w:hAnsi="Times New Roman" w:cs="Times New Roman"/>
          <w:color w:val="000000" w:themeColor="text1"/>
        </w:rPr>
        <w:t xml:space="preserve"> per cento di occupazione giovanile; </w:t>
      </w:r>
    </w:p>
    <w:p w14:paraId="30EAF7CE" w14:textId="77777777" w:rsidR="00053244" w:rsidRDefault="00053244" w:rsidP="00053244">
      <w:pPr>
        <w:pStyle w:val="Corpotesto"/>
        <w:tabs>
          <w:tab w:val="left" w:pos="1276"/>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ab/>
        <w:t xml:space="preserve">una quota pari al </w:t>
      </w:r>
      <w:r>
        <w:rPr>
          <w:rFonts w:ascii="Times New Roman" w:hAnsi="Times New Roman" w:cs="Times New Roman"/>
          <w:color w:val="000000" w:themeColor="text1"/>
          <w:highlight w:val="yellow"/>
        </w:rPr>
        <w:t>____</w:t>
      </w:r>
      <w:r>
        <w:rPr>
          <w:rFonts w:ascii="Times New Roman" w:hAnsi="Times New Roman" w:cs="Times New Roman"/>
          <w:color w:val="000000" w:themeColor="text1"/>
        </w:rPr>
        <w:t xml:space="preserve"> per cento di occupazione femminile; </w:t>
      </w:r>
    </w:p>
    <w:p w14:paraId="41315967" w14:textId="77777777" w:rsidR="00053244" w:rsidRDefault="00053244" w:rsidP="00053244">
      <w:pPr>
        <w:pStyle w:val="Corpotesto"/>
        <w:tabs>
          <w:tab w:val="left" w:pos="1418"/>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delle nuove assunzioni necessarie per l'esecuzione del contratto o per la realizzazione di attività ad esso connesse o strumentali, calcolate secondo le modalità di cui alle linee guida approvate con Decreto della Presidenza del Consiglio dei Ministri, Dipartimento delle pari opportunità, del 7 dicembre 2021 e pubblicato nella Gazzetta Ufficiale del 30 dicembre 2021, n. 309 [</w:t>
      </w:r>
      <w:r>
        <w:rPr>
          <w:rFonts w:ascii="Times New Roman" w:hAnsi="Times New Roman" w:cs="Times New Roman"/>
          <w:i/>
          <w:iCs/>
          <w:color w:val="000000" w:themeColor="text1"/>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r>
        <w:rPr>
          <w:rFonts w:ascii="Times New Roman" w:hAnsi="Times New Roman" w:cs="Times New Roman"/>
          <w:color w:val="000000" w:themeColor="text1"/>
        </w:rPr>
        <w:t xml:space="preserve">] . </w:t>
      </w:r>
    </w:p>
    <w:p w14:paraId="1D3FA6E0" w14:textId="16FDD6C3" w:rsidR="00053244" w:rsidRDefault="00053244" w:rsidP="00053244">
      <w:pPr>
        <w:pStyle w:val="Corpotesto"/>
        <w:numPr>
          <w:ilvl w:val="0"/>
          <w:numId w:val="4"/>
        </w:numPr>
        <w:tabs>
          <w:tab w:val="left" w:pos="1418"/>
        </w:tabs>
        <w:spacing w:line="480" w:lineRule="auto"/>
        <w:ind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Gli operatori economici con un numero di dipendenti pari o superiori a 15 e inferiori a 50, e non tenuti alla redazione del rapporto sulla situazione del personale ai sensi dell’art. 46 </w:t>
      </w:r>
      <w:proofErr w:type="spellStart"/>
      <w:r>
        <w:rPr>
          <w:rFonts w:ascii="Times New Roman" w:hAnsi="Times New Roman" w:cs="Times New Roman"/>
          <w:color w:val="000000" w:themeColor="text1"/>
        </w:rPr>
        <w:t>D.Lgs.</w:t>
      </w:r>
      <w:proofErr w:type="spellEnd"/>
      <w:r>
        <w:rPr>
          <w:rFonts w:ascii="Times New Roman" w:hAnsi="Times New Roman" w:cs="Times New Roman"/>
          <w:color w:val="000000" w:themeColor="text1"/>
        </w:rPr>
        <w:t xml:space="preserve"> 198/2006, devono consegnare alla Stazione appaltante, entro sei mesi dalla conclusione del contratto, una relazione di genere sulla situazione del personale maschile e femminile in ognuno delle professioni ed in relazione allo stato di assunzioni, della formazione, della promozione professionale, dei livelli, dei passaggi di categoria o di qualifica, di altri fenomeni di mobilità, dell’intervento della cassa integrazione guadagni, dei licenziamenti, </w:t>
      </w:r>
      <w:r>
        <w:rPr>
          <w:rFonts w:ascii="Times New Roman" w:hAnsi="Times New Roman" w:cs="Times New Roman"/>
          <w:color w:val="000000" w:themeColor="text1"/>
        </w:rPr>
        <w:lastRenderedPageBreak/>
        <w:t xml:space="preserve">dei prepensionamenti e pensionamenti, della retribuzione effettivamente corrisposta. L’operatore economico è altresì tenuto a trasmettere la relazione alle rappresentanze sindacali aziendali e alla consigliera e al consigliere regionale di parità. La mancata produzione della predetta relazione comporta l’applicazione delle penali previste dall’art. </w:t>
      </w:r>
      <w:r>
        <w:rPr>
          <w:rFonts w:ascii="Times New Roman" w:hAnsi="Times New Roman" w:cs="Times New Roman"/>
          <w:color w:val="000000" w:themeColor="text1"/>
          <w:highlight w:val="yellow"/>
        </w:rPr>
        <w:t>____</w:t>
      </w:r>
      <w:r>
        <w:rPr>
          <w:rFonts w:ascii="Times New Roman" w:hAnsi="Times New Roman" w:cs="Times New Roman"/>
          <w:color w:val="000000" w:themeColor="text1"/>
        </w:rPr>
        <w:t xml:space="preserve"> del Capitolato Speciale</w:t>
      </w:r>
      <w:r w:rsidR="00241643">
        <w:rPr>
          <w:rFonts w:ascii="Times New Roman" w:hAnsi="Times New Roman" w:cs="Times New Roman"/>
          <w:color w:val="000000" w:themeColor="text1"/>
        </w:rPr>
        <w:t xml:space="preserve"> </w:t>
      </w:r>
      <w:r w:rsidR="00241643">
        <w:rPr>
          <w:rFonts w:ascii="Times New Roman" w:hAnsi="Times New Roman" w:cs="Times New Roman"/>
          <w:i/>
          <w:iCs/>
          <w:color w:val="000000" w:themeColor="text1"/>
        </w:rPr>
        <w:t>(se presente)</w:t>
      </w:r>
      <w:r>
        <w:rPr>
          <w:rFonts w:ascii="Times New Roman" w:hAnsi="Times New Roman" w:cs="Times New Roman"/>
          <w:color w:val="000000" w:themeColor="text1"/>
        </w:rPr>
        <w:t>, oltre che l’impossibilità per l’operatore economico di partecipare in forma singola, ovvero in raggruppamento temporaneo, per un periodo di 12 mesi ad ulteriori procedure di affidamento afferenti agli investimenti pubblici finanziati con le risorse derivanti da PNRR e PNC;</w:t>
      </w:r>
    </w:p>
    <w:p w14:paraId="2DF1ACC7" w14:textId="25915CB5" w:rsidR="00053244" w:rsidRDefault="00053244" w:rsidP="00053244">
      <w:pPr>
        <w:pStyle w:val="Corpotesto"/>
        <w:numPr>
          <w:ilvl w:val="0"/>
          <w:numId w:val="4"/>
        </w:numPr>
        <w:tabs>
          <w:tab w:val="left" w:pos="1418"/>
        </w:tabs>
        <w:spacing w:line="480" w:lineRule="auto"/>
        <w:ind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Gli operatori economici con un numero di dipendenti pari o superiori a 15 e inferiore a 50, sono tenuti inoltre a consegnare alla Stazione appaltante, entro 6 mesi dalla conclusione del contratto, una relazione che chiarisca l’avvenuto assolvimento degli obblighi previsti a carico delle imprese dalla L. 12/03/1999, n. 68, e illustri eventuali sanzioni e provvedimenti disposti a loro carico nel triennio antecedente la data di scadenza di presentazione dell’offerta. L’operatore economico è altresì tenuto, entro il medesimo termine, a trasmetterla anche alle rappresentanze sindacali aziendali. La mancata produzione della relazione comporta l’applicazione delle penali previste dall’art. </w:t>
      </w:r>
      <w:r>
        <w:rPr>
          <w:rFonts w:ascii="Times New Roman" w:hAnsi="Times New Roman" w:cs="Times New Roman"/>
          <w:color w:val="000000" w:themeColor="text1"/>
          <w:highlight w:val="yellow"/>
        </w:rPr>
        <w:t>____</w:t>
      </w:r>
      <w:r>
        <w:rPr>
          <w:rFonts w:ascii="Times New Roman" w:hAnsi="Times New Roman" w:cs="Times New Roman"/>
          <w:color w:val="000000" w:themeColor="text1"/>
        </w:rPr>
        <w:t xml:space="preserve"> del Capitolato Speciale</w:t>
      </w:r>
      <w:r w:rsidR="00241643">
        <w:rPr>
          <w:rFonts w:ascii="Times New Roman" w:hAnsi="Times New Roman" w:cs="Times New Roman"/>
          <w:color w:val="000000" w:themeColor="text1"/>
        </w:rPr>
        <w:t xml:space="preserve"> </w:t>
      </w:r>
      <w:r w:rsidR="00241643">
        <w:rPr>
          <w:rFonts w:ascii="Times New Roman" w:hAnsi="Times New Roman" w:cs="Times New Roman"/>
          <w:i/>
          <w:iCs/>
          <w:color w:val="000000" w:themeColor="text1"/>
        </w:rPr>
        <w:t>(se presente).</w:t>
      </w:r>
    </w:p>
    <w:p w14:paraId="2B7E1A1F" w14:textId="1DFA6194" w:rsidR="00053244" w:rsidRDefault="00053244" w:rsidP="00053244">
      <w:pPr>
        <w:pStyle w:val="Corpotesto"/>
        <w:numPr>
          <w:ilvl w:val="0"/>
          <w:numId w:val="4"/>
        </w:numPr>
        <w:tabs>
          <w:tab w:val="left" w:pos="1418"/>
        </w:tabs>
        <w:spacing w:line="480" w:lineRule="auto"/>
        <w:ind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Gli operatori economici con un numero di dipendenti pari o superiori a 15 e inferiore a 50, sono tenuti infine a consegnare alla Stazione appaltante, entro 6 mesi dalla stipula del contratto, una dichiarazione del legale rappresentante attestante di essere in regola con le norme che disciplinano il diritto al lavoro dei disabili ai sensi dell’art. 17 della L. 12.03.1999 n. 68. La mancata produzione della suddetta dichiarazione comporta l’applicazione delle penali previste dall’art. </w:t>
      </w:r>
      <w:r>
        <w:rPr>
          <w:rFonts w:ascii="Times New Roman" w:hAnsi="Times New Roman" w:cs="Times New Roman"/>
          <w:color w:val="000000" w:themeColor="text1"/>
          <w:highlight w:val="yellow"/>
        </w:rPr>
        <w:t>____</w:t>
      </w:r>
      <w:r>
        <w:rPr>
          <w:rFonts w:ascii="Times New Roman" w:hAnsi="Times New Roman" w:cs="Times New Roman"/>
          <w:color w:val="000000" w:themeColor="text1"/>
        </w:rPr>
        <w:t xml:space="preserve"> del Capitolato Speciale</w:t>
      </w:r>
      <w:r w:rsidR="00241643">
        <w:rPr>
          <w:rFonts w:ascii="Times New Roman" w:hAnsi="Times New Roman" w:cs="Times New Roman"/>
          <w:color w:val="000000" w:themeColor="text1"/>
        </w:rPr>
        <w:t xml:space="preserve"> </w:t>
      </w:r>
      <w:r w:rsidR="00241643">
        <w:rPr>
          <w:rFonts w:ascii="Times New Roman" w:hAnsi="Times New Roman" w:cs="Times New Roman"/>
          <w:i/>
          <w:iCs/>
          <w:color w:val="000000" w:themeColor="text1"/>
        </w:rPr>
        <w:t>(se presente)</w:t>
      </w:r>
      <w:r>
        <w:rPr>
          <w:rFonts w:ascii="Times New Roman" w:hAnsi="Times New Roman" w:cs="Times New Roman"/>
          <w:color w:val="000000" w:themeColor="text1"/>
        </w:rPr>
        <w:t>.</w:t>
      </w:r>
    </w:p>
    <w:p w14:paraId="1FBCEA36" w14:textId="365927F1" w:rsidR="00053244" w:rsidRDefault="00053244" w:rsidP="00053244">
      <w:pPr>
        <w:pStyle w:val="Corpotesto"/>
        <w:numPr>
          <w:ilvl w:val="0"/>
          <w:numId w:val="4"/>
        </w:numPr>
        <w:tabs>
          <w:tab w:val="left" w:pos="1418"/>
        </w:tabs>
        <w:spacing w:line="480" w:lineRule="auto"/>
        <w:ind w:right="610"/>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Ai sensi dell’art. 47 comma 9 del D.L. 77/2021 convertito dalla L. 108/2021, sul profilo del committente, nella sezione “Amministrazione trasparente”, sono pubblicate ai sensi </w:t>
      </w:r>
      <w:r w:rsidRPr="00241643">
        <w:rPr>
          <w:rFonts w:ascii="Times New Roman" w:hAnsi="Times New Roman" w:cs="Times New Roman"/>
          <w:color w:val="000000" w:themeColor="text1"/>
        </w:rPr>
        <w:t>degli artt. 27 e 28 del nuovo Codice</w:t>
      </w:r>
      <w:r>
        <w:rPr>
          <w:rFonts w:ascii="Times New Roman" w:hAnsi="Times New Roman" w:cs="Times New Roman"/>
          <w:color w:val="000000" w:themeColor="text1"/>
        </w:rPr>
        <w:t>:</w:t>
      </w:r>
    </w:p>
    <w:p w14:paraId="2D71D004" w14:textId="77777777" w:rsidR="00053244" w:rsidRDefault="00053244" w:rsidP="00053244">
      <w:pPr>
        <w:pStyle w:val="Corpotesto"/>
        <w:tabs>
          <w:tab w:val="left" w:pos="1418"/>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a)</w:t>
      </w:r>
      <w:r>
        <w:rPr>
          <w:rFonts w:ascii="Times New Roman" w:hAnsi="Times New Roman" w:cs="Times New Roman"/>
          <w:color w:val="000000" w:themeColor="text1"/>
        </w:rPr>
        <w:tab/>
        <w:t xml:space="preserve">il rapporto sulla situazione del personale, di cui all’art. 46 del </w:t>
      </w:r>
      <w:proofErr w:type="spellStart"/>
      <w:r>
        <w:rPr>
          <w:rFonts w:ascii="Times New Roman" w:hAnsi="Times New Roman" w:cs="Times New Roman"/>
          <w:color w:val="000000" w:themeColor="text1"/>
        </w:rPr>
        <w:t>D.Lgs.</w:t>
      </w:r>
      <w:proofErr w:type="spellEnd"/>
      <w:r>
        <w:rPr>
          <w:rFonts w:ascii="Times New Roman" w:hAnsi="Times New Roman" w:cs="Times New Roman"/>
          <w:color w:val="000000" w:themeColor="text1"/>
        </w:rPr>
        <w:t xml:space="preserve"> 198/2006, e   di cui all’art. 47, comma 2 del D.L. 77/2021 convertito dalla L. 108/2021;</w:t>
      </w:r>
    </w:p>
    <w:p w14:paraId="0245FE5A" w14:textId="77777777" w:rsidR="00053244" w:rsidRDefault="00053244" w:rsidP="00053244">
      <w:pPr>
        <w:pStyle w:val="Corpotesto"/>
        <w:tabs>
          <w:tab w:val="left" w:pos="1418"/>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b)</w:t>
      </w:r>
      <w:r>
        <w:rPr>
          <w:rFonts w:ascii="Times New Roman" w:hAnsi="Times New Roman" w:cs="Times New Roman"/>
          <w:color w:val="000000" w:themeColor="text1"/>
        </w:rPr>
        <w:tab/>
        <w:t>la relazione di genere sulla situazione del personale maschile e femminile, di cui all’art. 47 comma 3 del D.L. 77/2021 convertito dalla L. 108/2021;</w:t>
      </w:r>
    </w:p>
    <w:p w14:paraId="523B6E74" w14:textId="155E0BD7" w:rsidR="00053244" w:rsidRDefault="00053244" w:rsidP="00053244">
      <w:pPr>
        <w:pStyle w:val="Corpotesto"/>
        <w:tabs>
          <w:tab w:val="left" w:pos="1418"/>
        </w:tabs>
        <w:spacing w:line="480" w:lineRule="auto"/>
        <w:ind w:left="1276" w:right="610"/>
        <w:jc w:val="both"/>
        <w:rPr>
          <w:rFonts w:ascii="Times New Roman" w:hAnsi="Times New Roman" w:cs="Times New Roman"/>
          <w:color w:val="000000" w:themeColor="text1"/>
        </w:rPr>
      </w:pPr>
      <w:r>
        <w:rPr>
          <w:rFonts w:ascii="Times New Roman" w:hAnsi="Times New Roman" w:cs="Times New Roman"/>
          <w:color w:val="000000" w:themeColor="text1"/>
        </w:rPr>
        <w:t>c)</w:t>
      </w:r>
      <w:r>
        <w:rPr>
          <w:rFonts w:ascii="Times New Roman" w:hAnsi="Times New Roman" w:cs="Times New Roman"/>
          <w:color w:val="000000" w:themeColor="text1"/>
        </w:rPr>
        <w:tab/>
        <w:t>la dichiarazione circa il rispetto delle norme che disciplinano il diritto al lavoro delle persone con disabilità, di cui all’art. 17 della Legge 68/1999</w:t>
      </w:r>
      <w:r w:rsidR="00241643">
        <w:rPr>
          <w:rFonts w:ascii="Times New Roman" w:hAnsi="Times New Roman" w:cs="Times New Roman"/>
          <w:color w:val="000000" w:themeColor="text1"/>
        </w:rPr>
        <w:t>.</w:t>
      </w:r>
    </w:p>
    <w:p w14:paraId="4D0934FB" w14:textId="77777777" w:rsidR="00053244" w:rsidRDefault="00053244" w:rsidP="00053244">
      <w:pPr>
        <w:pStyle w:val="Corpotesto"/>
        <w:tabs>
          <w:tab w:val="left" w:pos="1418"/>
        </w:tabs>
        <w:spacing w:line="480" w:lineRule="auto"/>
        <w:ind w:left="1276" w:right="610" w:hanging="283"/>
        <w:jc w:val="both"/>
        <w:rPr>
          <w:rFonts w:ascii="Times New Roman" w:hAnsi="Times New Roman" w:cs="Times New Roman"/>
          <w:color w:val="000000" w:themeColor="text1"/>
        </w:rPr>
      </w:pPr>
      <w:r>
        <w:rPr>
          <w:rFonts w:ascii="Times New Roman" w:hAnsi="Times New Roman" w:cs="Times New Roman"/>
          <w:color w:val="000000" w:themeColor="text1"/>
        </w:rPr>
        <w:t>-   I medesimi documenti sono trasmessi, contestualmente alla pubblicazione, ai Ministri o autorità delegati per le pari opportunità e la famiglia, per le politiche giovanili e il servizio civile universale, per le politiche in favore della disabilità</w:t>
      </w:r>
    </w:p>
    <w:p w14:paraId="75424DAF" w14:textId="77777777" w:rsidR="00053244" w:rsidRDefault="00053244" w:rsidP="00053244">
      <w:pPr>
        <w:pStyle w:val="Corpotesto"/>
        <w:numPr>
          <w:ilvl w:val="0"/>
          <w:numId w:val="2"/>
        </w:numPr>
        <w:tabs>
          <w:tab w:val="left" w:pos="1418"/>
        </w:tabs>
        <w:spacing w:line="480" w:lineRule="auto"/>
        <w:ind w:right="610"/>
        <w:jc w:val="center"/>
        <w:rPr>
          <w:rFonts w:ascii="Times New Roman" w:hAnsi="Times New Roman" w:cs="Times New Roman"/>
          <w:b/>
          <w:bCs/>
          <w:color w:val="000000" w:themeColor="text1"/>
        </w:rPr>
      </w:pPr>
      <w:r>
        <w:rPr>
          <w:rFonts w:ascii="Times New Roman" w:hAnsi="Times New Roman" w:cs="Times New Roman"/>
          <w:b/>
          <w:bCs/>
          <w:color w:val="000000" w:themeColor="text1"/>
        </w:rPr>
        <w:t>MODALITA’ DI PRESENTAZIONE DELL’OFFERTA</w:t>
      </w:r>
    </w:p>
    <w:p w14:paraId="0BAB1DE0" w14:textId="6B56C48B" w:rsidR="00053244" w:rsidRDefault="00053244" w:rsidP="00053244">
      <w:pPr>
        <w:pStyle w:val="Titolo1"/>
        <w:tabs>
          <w:tab w:val="left" w:pos="1129"/>
          <w:tab w:val="left" w:pos="1276"/>
        </w:tabs>
        <w:spacing w:before="174" w:line="480" w:lineRule="auto"/>
        <w:ind w:left="891" w:right="610" w:firstLine="0"/>
        <w:jc w:val="both"/>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L’offerta e la documentazione prevista dalla presente lettera di invito, devono essere prodotte esclusivamente per via telematica attraverso la Piattaforma_</w:t>
      </w:r>
      <w:r>
        <w:rPr>
          <w:rFonts w:ascii="Times New Roman" w:hAnsi="Times New Roman" w:cs="Times New Roman"/>
          <w:b w:val="0"/>
          <w:bCs w:val="0"/>
          <w:color w:val="000000" w:themeColor="text1"/>
          <w:highlight w:val="yellow"/>
        </w:rPr>
        <w:t>_________</w:t>
      </w:r>
      <w:r>
        <w:rPr>
          <w:rFonts w:ascii="Times New Roman" w:hAnsi="Times New Roman" w:cs="Times New Roman"/>
          <w:b w:val="0"/>
          <w:bCs w:val="0"/>
          <w:color w:val="000000" w:themeColor="text1"/>
        </w:rPr>
        <w:t xml:space="preserve"> </w:t>
      </w:r>
      <w:r w:rsidR="00241643">
        <w:rPr>
          <w:rFonts w:ascii="Times New Roman" w:hAnsi="Times New Roman" w:cs="Times New Roman"/>
          <w:b w:val="0"/>
          <w:bCs w:val="0"/>
          <w:i/>
          <w:iCs/>
          <w:color w:val="000000" w:themeColor="text1"/>
        </w:rPr>
        <w:t xml:space="preserve">(ovvero a mezzo </w:t>
      </w:r>
      <w:proofErr w:type="spellStart"/>
      <w:r w:rsidR="00241643">
        <w:rPr>
          <w:rFonts w:ascii="Times New Roman" w:hAnsi="Times New Roman" w:cs="Times New Roman"/>
          <w:b w:val="0"/>
          <w:bCs w:val="0"/>
          <w:i/>
          <w:iCs/>
          <w:color w:val="000000" w:themeColor="text1"/>
        </w:rPr>
        <w:t>pec</w:t>
      </w:r>
      <w:proofErr w:type="spellEnd"/>
      <w:r w:rsidR="00241643">
        <w:rPr>
          <w:rFonts w:ascii="Times New Roman" w:hAnsi="Times New Roman" w:cs="Times New Roman"/>
          <w:b w:val="0"/>
          <w:bCs w:val="0"/>
          <w:i/>
          <w:iCs/>
          <w:color w:val="000000" w:themeColor="text1"/>
        </w:rPr>
        <w:t xml:space="preserve"> all’indirizzo….per procedure di importo inferiore a € 5.000,00) </w:t>
      </w:r>
      <w:r>
        <w:rPr>
          <w:rFonts w:ascii="Times New Roman" w:hAnsi="Times New Roman" w:cs="Times New Roman"/>
          <w:b w:val="0"/>
          <w:bCs w:val="0"/>
          <w:color w:val="000000" w:themeColor="text1"/>
        </w:rPr>
        <w:t>in formato elettronico ed essere sottoscritte a pena di esclusione con firma digitale o altra firma elettronica qualificata o firma elettronica avanzata.</w:t>
      </w:r>
    </w:p>
    <w:p w14:paraId="3EA5D20C" w14:textId="77777777" w:rsidR="00053244" w:rsidRDefault="00053244" w:rsidP="00053244">
      <w:pPr>
        <w:pStyle w:val="Titolo1"/>
        <w:tabs>
          <w:tab w:val="left" w:pos="1129"/>
          <w:tab w:val="left" w:pos="1276"/>
        </w:tabs>
        <w:spacing w:before="174" w:line="480" w:lineRule="auto"/>
        <w:ind w:left="891" w:right="610" w:firstLine="0"/>
        <w:jc w:val="both"/>
        <w:rPr>
          <w:rFonts w:ascii="Times New Roman" w:hAnsi="Times New Roman" w:cs="Times New Roman"/>
          <w:color w:val="000000" w:themeColor="text1"/>
        </w:rPr>
      </w:pPr>
      <w:r>
        <w:rPr>
          <w:rFonts w:ascii="Times New Roman" w:hAnsi="Times New Roman" w:cs="Times New Roman"/>
          <w:b w:val="0"/>
          <w:bCs w:val="0"/>
          <w:color w:val="000000" w:themeColor="text1"/>
        </w:rPr>
        <w:t>Non sono considerate valide le offerte presentate attraverso modalità diverse da quelle previste dalla presente lettera di invito</w:t>
      </w:r>
      <w:r>
        <w:rPr>
          <w:rFonts w:ascii="Times New Roman" w:hAnsi="Times New Roman" w:cs="Times New Roman"/>
          <w:color w:val="000000" w:themeColor="text1"/>
        </w:rPr>
        <w:t>.</w:t>
      </w:r>
    </w:p>
    <w:p w14:paraId="7A77EE9F" w14:textId="77777777" w:rsidR="00053244" w:rsidRDefault="00053244" w:rsidP="00053244">
      <w:pPr>
        <w:pStyle w:val="Titolo1"/>
        <w:tabs>
          <w:tab w:val="left" w:pos="1129"/>
          <w:tab w:val="left" w:pos="1276"/>
        </w:tabs>
        <w:spacing w:before="174" w:line="480" w:lineRule="auto"/>
        <w:ind w:left="891" w:right="610" w:firstLine="0"/>
        <w:jc w:val="both"/>
        <w:rPr>
          <w:rFonts w:ascii="Times New Roman" w:hAnsi="Times New Roman" w:cs="Times New Roman"/>
          <w:b w:val="0"/>
          <w:bCs w:val="0"/>
          <w:i/>
          <w:color w:val="000000" w:themeColor="text1"/>
        </w:rPr>
      </w:pPr>
      <w:r>
        <w:rPr>
          <w:rFonts w:ascii="Times New Roman" w:hAnsi="Times New Roman" w:cs="Times New Roman"/>
          <w:b w:val="0"/>
          <w:bCs w:val="0"/>
          <w:color w:val="000000" w:themeColor="text1"/>
        </w:rPr>
        <w:t>Con la trasmissione dell’offerta l’operatore economico accetta tutta la documentazione di gara allegati e chiarimenti inclusi.</w:t>
      </w:r>
    </w:p>
    <w:p w14:paraId="660A48EA" w14:textId="77777777" w:rsidR="00053244" w:rsidRDefault="00053244" w:rsidP="00053244">
      <w:pPr>
        <w:adjustRightInd w:val="0"/>
        <w:spacing w:after="120" w:line="480" w:lineRule="auto"/>
        <w:ind w:left="851" w:right="61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Le dichiarazioni sostitutive si redigono ai sensi degli articoli 19, 46 e 47 del D.P.R. n. </w:t>
      </w:r>
      <w:r>
        <w:rPr>
          <w:rFonts w:ascii="Times New Roman" w:hAnsi="Times New Roman" w:cs="Times New Roman"/>
          <w:color w:val="000000" w:themeColor="text1"/>
          <w:sz w:val="24"/>
          <w:szCs w:val="24"/>
        </w:rPr>
        <w:lastRenderedPageBreak/>
        <w:t xml:space="preserve">445/2000. </w:t>
      </w:r>
    </w:p>
    <w:p w14:paraId="339C1C4A" w14:textId="77777777" w:rsidR="00053244" w:rsidRDefault="00053244" w:rsidP="00053244">
      <w:pPr>
        <w:adjustRightInd w:val="0"/>
        <w:spacing w:line="480" w:lineRule="auto"/>
        <w:ind w:left="851" w:right="61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 documentazione presentata in copia è accompagnata da dichiarazione di conformità all’originale ai sensi del </w:t>
      </w:r>
      <w:proofErr w:type="spellStart"/>
      <w:r>
        <w:rPr>
          <w:rFonts w:ascii="Times New Roman" w:hAnsi="Times New Roman" w:cs="Times New Roman"/>
          <w:color w:val="000000" w:themeColor="text1"/>
          <w:sz w:val="24"/>
          <w:szCs w:val="24"/>
        </w:rPr>
        <w:t>D.Lgs.</w:t>
      </w:r>
      <w:proofErr w:type="spellEnd"/>
      <w:r>
        <w:rPr>
          <w:rFonts w:ascii="Times New Roman" w:hAnsi="Times New Roman" w:cs="Times New Roman"/>
          <w:color w:val="000000" w:themeColor="text1"/>
          <w:sz w:val="24"/>
          <w:szCs w:val="24"/>
        </w:rPr>
        <w:t xml:space="preserve"> 82/2005. </w:t>
      </w:r>
    </w:p>
    <w:p w14:paraId="06F61036" w14:textId="77777777" w:rsidR="00053244" w:rsidRDefault="00053244" w:rsidP="00053244">
      <w:pPr>
        <w:adjustRightInd w:val="0"/>
        <w:spacing w:line="480" w:lineRule="auto"/>
        <w:ind w:left="851" w:right="610"/>
        <w:contextualSpacing/>
        <w:jc w:val="both"/>
        <w:rPr>
          <w:rFonts w:ascii="Times New Roman" w:hAnsi="Times New Roman" w:cs="Times New Roman"/>
          <w:color w:val="000000" w:themeColor="text1"/>
          <w:sz w:val="24"/>
          <w:szCs w:val="24"/>
        </w:rPr>
      </w:pPr>
      <w:r>
        <w:rPr>
          <w:rFonts w:ascii="Times New Roman" w:hAnsi="Times New Roman" w:cs="Times New Roman"/>
          <w:bCs/>
          <w:iCs/>
          <w:color w:val="000000" w:themeColor="text1"/>
          <w:sz w:val="24"/>
          <w:szCs w:val="24"/>
          <w:lang w:eastAsia="it-IT"/>
        </w:rPr>
        <w:t xml:space="preserve">L’offerta, redatta in lingua italiana, dovrà pervenire entro e non oltre le </w:t>
      </w:r>
      <w:proofErr w:type="spellStart"/>
      <w:r>
        <w:rPr>
          <w:rFonts w:ascii="Times New Roman" w:hAnsi="Times New Roman" w:cs="Times New Roman"/>
          <w:bCs/>
          <w:iCs/>
          <w:color w:val="000000" w:themeColor="text1"/>
          <w:sz w:val="24"/>
          <w:szCs w:val="24"/>
          <w:lang w:eastAsia="it-IT"/>
        </w:rPr>
        <w:t>ore</w:t>
      </w:r>
      <w:r>
        <w:rPr>
          <w:rFonts w:ascii="Times New Roman" w:hAnsi="Times New Roman" w:cs="Times New Roman"/>
          <w:bCs/>
          <w:iCs/>
          <w:color w:val="000000" w:themeColor="text1"/>
          <w:sz w:val="24"/>
          <w:szCs w:val="24"/>
          <w:highlight w:val="yellow"/>
          <w:lang w:eastAsia="it-IT"/>
        </w:rPr>
        <w:t>__________</w:t>
      </w:r>
      <w:r>
        <w:rPr>
          <w:rFonts w:ascii="Times New Roman" w:hAnsi="Times New Roman" w:cs="Times New Roman"/>
          <w:bCs/>
          <w:iCs/>
          <w:color w:val="000000" w:themeColor="text1"/>
          <w:sz w:val="24"/>
          <w:szCs w:val="24"/>
          <w:lang w:eastAsia="it-IT"/>
        </w:rPr>
        <w:t>del</w:t>
      </w:r>
      <w:proofErr w:type="spellEnd"/>
      <w:r>
        <w:rPr>
          <w:rFonts w:ascii="Times New Roman" w:hAnsi="Times New Roman" w:cs="Times New Roman"/>
          <w:bCs/>
          <w:iCs/>
          <w:color w:val="000000" w:themeColor="text1"/>
          <w:sz w:val="24"/>
          <w:szCs w:val="24"/>
          <w:lang w:eastAsia="it-IT"/>
        </w:rPr>
        <w:t xml:space="preserve"> </w:t>
      </w:r>
      <w:proofErr w:type="spellStart"/>
      <w:r>
        <w:rPr>
          <w:rFonts w:ascii="Times New Roman" w:hAnsi="Times New Roman" w:cs="Times New Roman"/>
          <w:bCs/>
          <w:iCs/>
          <w:color w:val="000000" w:themeColor="text1"/>
          <w:sz w:val="24"/>
          <w:szCs w:val="24"/>
          <w:lang w:eastAsia="it-IT"/>
        </w:rPr>
        <w:t>giorno</w:t>
      </w:r>
      <w:r>
        <w:rPr>
          <w:rFonts w:ascii="Times New Roman" w:hAnsi="Times New Roman" w:cs="Times New Roman"/>
          <w:bCs/>
          <w:iCs/>
          <w:color w:val="000000" w:themeColor="text1"/>
          <w:sz w:val="24"/>
          <w:szCs w:val="24"/>
          <w:highlight w:val="yellow"/>
          <w:lang w:eastAsia="it-IT"/>
        </w:rPr>
        <w:t>__________</w:t>
      </w:r>
      <w:r>
        <w:rPr>
          <w:rFonts w:ascii="Times New Roman" w:hAnsi="Times New Roman" w:cs="Times New Roman"/>
          <w:bCs/>
          <w:iCs/>
          <w:color w:val="000000" w:themeColor="text1"/>
          <w:sz w:val="24"/>
          <w:szCs w:val="24"/>
          <w:lang w:eastAsia="it-IT"/>
        </w:rPr>
        <w:t>a</w:t>
      </w:r>
      <w:proofErr w:type="spellEnd"/>
      <w:r>
        <w:rPr>
          <w:rFonts w:ascii="Times New Roman" w:hAnsi="Times New Roman" w:cs="Times New Roman"/>
          <w:bCs/>
          <w:iCs/>
          <w:color w:val="000000" w:themeColor="text1"/>
          <w:sz w:val="24"/>
          <w:szCs w:val="24"/>
          <w:lang w:eastAsia="it-IT"/>
        </w:rPr>
        <w:t xml:space="preserve"> pena di irricevibilità. L’ora e la data esatta di ricezione delle offerte sono attestate dal sistema</w:t>
      </w:r>
      <w:r>
        <w:rPr>
          <w:rFonts w:ascii="Times New Roman" w:hAnsi="Times New Roman" w:cs="Times New Roman"/>
          <w:color w:val="000000" w:themeColor="text1"/>
          <w:sz w:val="24"/>
          <w:szCs w:val="24"/>
        </w:rPr>
        <w:t xml:space="preserve">. </w:t>
      </w:r>
    </w:p>
    <w:p w14:paraId="28D8AC7A" w14:textId="7C38B365" w:rsidR="00053244" w:rsidRPr="00241643" w:rsidRDefault="00053244" w:rsidP="00053244">
      <w:pPr>
        <w:adjustRightInd w:val="0"/>
        <w:spacing w:line="480" w:lineRule="auto"/>
        <w:ind w:left="851" w:right="610"/>
        <w:contextualSpacing/>
        <w:jc w:val="both"/>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 xml:space="preserve">La Piattaforma non accetta offerte presentate dopo la data e l’orario stabiliti come termine ultimo di presentazione dell’offerta. </w:t>
      </w:r>
      <w:r w:rsidR="00241643">
        <w:rPr>
          <w:rFonts w:ascii="Times New Roman" w:hAnsi="Times New Roman" w:cs="Times New Roman"/>
          <w:i/>
          <w:iCs/>
          <w:color w:val="000000" w:themeColor="text1"/>
          <w:sz w:val="24"/>
          <w:szCs w:val="24"/>
        </w:rPr>
        <w:t xml:space="preserve">(eliminare in caso di ricezione a mezzo </w:t>
      </w:r>
      <w:proofErr w:type="spellStart"/>
      <w:r w:rsidR="00241643">
        <w:rPr>
          <w:rFonts w:ascii="Times New Roman" w:hAnsi="Times New Roman" w:cs="Times New Roman"/>
          <w:i/>
          <w:iCs/>
          <w:color w:val="000000" w:themeColor="text1"/>
          <w:sz w:val="24"/>
          <w:szCs w:val="24"/>
        </w:rPr>
        <w:t>pec</w:t>
      </w:r>
      <w:proofErr w:type="spellEnd"/>
      <w:r w:rsidR="00241643">
        <w:rPr>
          <w:rFonts w:ascii="Times New Roman" w:hAnsi="Times New Roman" w:cs="Times New Roman"/>
          <w:i/>
          <w:iCs/>
          <w:color w:val="000000" w:themeColor="text1"/>
          <w:sz w:val="24"/>
          <w:szCs w:val="24"/>
        </w:rPr>
        <w:t>).</w:t>
      </w:r>
    </w:p>
    <w:p w14:paraId="1B5D9B64" w14:textId="6B28347E" w:rsidR="00053244" w:rsidRPr="00241643" w:rsidRDefault="00053244" w:rsidP="00053244">
      <w:pPr>
        <w:adjustRightInd w:val="0"/>
        <w:spacing w:line="480" w:lineRule="auto"/>
        <w:ind w:left="851" w:right="610"/>
        <w:contextualSpacing/>
        <w:jc w:val="both"/>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Della data e dell’ora di arrivo dell’offerta fa fede l’orario registrato dalla Piattaforma</w:t>
      </w:r>
      <w:r w:rsidR="00241643">
        <w:rPr>
          <w:rFonts w:ascii="Times New Roman" w:hAnsi="Times New Roman" w:cs="Times New Roman"/>
          <w:color w:val="000000" w:themeColor="text1"/>
          <w:sz w:val="24"/>
          <w:szCs w:val="24"/>
        </w:rPr>
        <w:t xml:space="preserve"> </w:t>
      </w:r>
      <w:r w:rsidR="00241643">
        <w:rPr>
          <w:rFonts w:ascii="Times New Roman" w:hAnsi="Times New Roman" w:cs="Times New Roman"/>
          <w:i/>
          <w:iCs/>
          <w:color w:val="000000" w:themeColor="text1"/>
          <w:sz w:val="24"/>
          <w:szCs w:val="24"/>
        </w:rPr>
        <w:t xml:space="preserve">(ovvero </w:t>
      </w:r>
      <w:proofErr w:type="spellStart"/>
      <w:r w:rsidR="00241643">
        <w:rPr>
          <w:rFonts w:ascii="Times New Roman" w:hAnsi="Times New Roman" w:cs="Times New Roman"/>
          <w:i/>
          <w:iCs/>
          <w:color w:val="000000" w:themeColor="text1"/>
          <w:sz w:val="24"/>
          <w:szCs w:val="24"/>
        </w:rPr>
        <w:t>pec</w:t>
      </w:r>
      <w:proofErr w:type="spellEnd"/>
      <w:r w:rsidR="00241643">
        <w:rPr>
          <w:rFonts w:ascii="Times New Roman" w:hAnsi="Times New Roman" w:cs="Times New Roman"/>
          <w:i/>
          <w:iCs/>
          <w:color w:val="000000" w:themeColor="text1"/>
          <w:sz w:val="24"/>
          <w:szCs w:val="24"/>
        </w:rPr>
        <w:t>).</w:t>
      </w:r>
    </w:p>
    <w:p w14:paraId="711F0159" w14:textId="77777777" w:rsidR="00053244" w:rsidRDefault="00053244" w:rsidP="00053244">
      <w:pPr>
        <w:pStyle w:val="Titolo1"/>
        <w:tabs>
          <w:tab w:val="left" w:pos="1129"/>
          <w:tab w:val="left" w:pos="1276"/>
        </w:tabs>
        <w:spacing w:before="174" w:line="480" w:lineRule="auto"/>
        <w:ind w:left="851" w:right="610" w:firstLine="0"/>
        <w:jc w:val="both"/>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L’operatore</w:t>
      </w:r>
      <w:r>
        <w:rPr>
          <w:rFonts w:ascii="Times New Roman" w:hAnsi="Times New Roman" w:cs="Times New Roman"/>
          <w:b w:val="0"/>
          <w:bCs w:val="0"/>
          <w:color w:val="000000" w:themeColor="text1"/>
          <w:spacing w:val="-4"/>
        </w:rPr>
        <w:t xml:space="preserve"> </w:t>
      </w:r>
      <w:r>
        <w:rPr>
          <w:rFonts w:ascii="Times New Roman" w:hAnsi="Times New Roman" w:cs="Times New Roman"/>
          <w:b w:val="0"/>
          <w:bCs w:val="0"/>
          <w:color w:val="000000" w:themeColor="text1"/>
        </w:rPr>
        <w:t>economico</w:t>
      </w:r>
      <w:r>
        <w:rPr>
          <w:rFonts w:ascii="Times New Roman" w:hAnsi="Times New Roman" w:cs="Times New Roman"/>
          <w:b w:val="0"/>
          <w:bCs w:val="0"/>
          <w:color w:val="000000" w:themeColor="text1"/>
          <w:spacing w:val="-6"/>
        </w:rPr>
        <w:t xml:space="preserve"> </w:t>
      </w:r>
      <w:r>
        <w:rPr>
          <w:rFonts w:ascii="Times New Roman" w:hAnsi="Times New Roman" w:cs="Times New Roman"/>
          <w:b w:val="0"/>
          <w:bCs w:val="0"/>
          <w:color w:val="000000" w:themeColor="text1"/>
        </w:rPr>
        <w:t>potrà</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modificare</w:t>
      </w:r>
      <w:r>
        <w:rPr>
          <w:rFonts w:ascii="Times New Roman" w:hAnsi="Times New Roman" w:cs="Times New Roman"/>
          <w:b w:val="0"/>
          <w:bCs w:val="0"/>
          <w:color w:val="000000" w:themeColor="text1"/>
          <w:spacing w:val="-4"/>
        </w:rPr>
        <w:t xml:space="preserve"> </w:t>
      </w:r>
      <w:r>
        <w:rPr>
          <w:rFonts w:ascii="Times New Roman" w:hAnsi="Times New Roman" w:cs="Times New Roman"/>
          <w:b w:val="0"/>
          <w:bCs w:val="0"/>
          <w:color w:val="000000" w:themeColor="text1"/>
        </w:rPr>
        <w:t>o</w:t>
      </w:r>
      <w:r>
        <w:rPr>
          <w:rFonts w:ascii="Times New Roman" w:hAnsi="Times New Roman" w:cs="Times New Roman"/>
          <w:b w:val="0"/>
          <w:bCs w:val="0"/>
          <w:color w:val="000000" w:themeColor="text1"/>
          <w:spacing w:val="-6"/>
        </w:rPr>
        <w:t xml:space="preserve"> </w:t>
      </w:r>
      <w:r>
        <w:rPr>
          <w:rFonts w:ascii="Times New Roman" w:hAnsi="Times New Roman" w:cs="Times New Roman"/>
          <w:b w:val="0"/>
          <w:bCs w:val="0"/>
          <w:color w:val="000000" w:themeColor="text1"/>
        </w:rPr>
        <w:t>integrare</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i</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dati</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precedentemente</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trasmessi</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non</w:t>
      </w:r>
      <w:r>
        <w:rPr>
          <w:rFonts w:ascii="Times New Roman" w:hAnsi="Times New Roman" w:cs="Times New Roman"/>
          <w:b w:val="0"/>
          <w:bCs w:val="0"/>
          <w:color w:val="000000" w:themeColor="text1"/>
          <w:spacing w:val="-6"/>
        </w:rPr>
        <w:t xml:space="preserve"> </w:t>
      </w:r>
      <w:r>
        <w:rPr>
          <w:rFonts w:ascii="Times New Roman" w:hAnsi="Times New Roman" w:cs="Times New Roman"/>
          <w:b w:val="0"/>
          <w:bCs w:val="0"/>
          <w:color w:val="000000" w:themeColor="text1"/>
        </w:rPr>
        <w:t>oltre</w:t>
      </w:r>
      <w:r>
        <w:rPr>
          <w:rFonts w:ascii="Times New Roman" w:hAnsi="Times New Roman" w:cs="Times New Roman"/>
          <w:b w:val="0"/>
          <w:bCs w:val="0"/>
          <w:color w:val="000000" w:themeColor="text1"/>
          <w:spacing w:val="-3"/>
        </w:rPr>
        <w:t xml:space="preserve"> </w:t>
      </w:r>
      <w:r>
        <w:rPr>
          <w:rFonts w:ascii="Times New Roman" w:hAnsi="Times New Roman" w:cs="Times New Roman"/>
          <w:b w:val="0"/>
          <w:bCs w:val="0"/>
          <w:color w:val="000000" w:themeColor="text1"/>
        </w:rPr>
        <w:t>la</w:t>
      </w:r>
      <w:r>
        <w:rPr>
          <w:rFonts w:ascii="Times New Roman" w:hAnsi="Times New Roman" w:cs="Times New Roman"/>
          <w:b w:val="0"/>
          <w:bCs w:val="0"/>
          <w:color w:val="000000" w:themeColor="text1"/>
          <w:spacing w:val="-5"/>
        </w:rPr>
        <w:t xml:space="preserve"> </w:t>
      </w:r>
      <w:r>
        <w:rPr>
          <w:rFonts w:ascii="Times New Roman" w:hAnsi="Times New Roman" w:cs="Times New Roman"/>
          <w:b w:val="0"/>
          <w:bCs w:val="0"/>
          <w:color w:val="000000" w:themeColor="text1"/>
        </w:rPr>
        <w:t>data</w:t>
      </w:r>
      <w:r>
        <w:rPr>
          <w:rFonts w:ascii="Times New Roman" w:hAnsi="Times New Roman" w:cs="Times New Roman"/>
          <w:b w:val="0"/>
          <w:bCs w:val="0"/>
          <w:color w:val="000000" w:themeColor="text1"/>
          <w:spacing w:val="-8"/>
        </w:rPr>
        <w:t xml:space="preserve"> e </w:t>
      </w:r>
      <w:r>
        <w:rPr>
          <w:rFonts w:ascii="Times New Roman" w:hAnsi="Times New Roman" w:cs="Times New Roman"/>
          <w:b w:val="0"/>
          <w:bCs w:val="0"/>
          <w:color w:val="000000" w:themeColor="text1"/>
        </w:rPr>
        <w:t xml:space="preserve">l’ora di scadenza del termine fissato per la presentazione dell’offerta. </w:t>
      </w:r>
    </w:p>
    <w:p w14:paraId="4D83B21C" w14:textId="5AA96D8E" w:rsidR="00053244" w:rsidRDefault="00053244" w:rsidP="00053244">
      <w:pPr>
        <w:pStyle w:val="Titolo1"/>
        <w:tabs>
          <w:tab w:val="left" w:pos="1129"/>
          <w:tab w:val="left" w:pos="1276"/>
        </w:tabs>
        <w:spacing w:before="174" w:line="480" w:lineRule="auto"/>
        <w:ind w:left="851" w:right="610" w:firstLine="0"/>
        <w:jc w:val="both"/>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L’operatore</w:t>
      </w:r>
      <w:r>
        <w:rPr>
          <w:rFonts w:ascii="Times New Roman" w:hAnsi="Times New Roman" w:cs="Times New Roman"/>
          <w:b w:val="0"/>
          <w:bCs w:val="0"/>
          <w:color w:val="000000" w:themeColor="text1"/>
          <w:spacing w:val="-4"/>
        </w:rPr>
        <w:t xml:space="preserve"> </w:t>
      </w:r>
      <w:r>
        <w:rPr>
          <w:rFonts w:ascii="Times New Roman" w:hAnsi="Times New Roman" w:cs="Times New Roman"/>
          <w:b w:val="0"/>
          <w:bCs w:val="0"/>
          <w:color w:val="000000" w:themeColor="text1"/>
        </w:rPr>
        <w:t>economico</w:t>
      </w:r>
      <w:r>
        <w:rPr>
          <w:rFonts w:ascii="Times New Roman" w:hAnsi="Times New Roman" w:cs="Times New Roman"/>
          <w:b w:val="0"/>
          <w:bCs w:val="0"/>
          <w:color w:val="000000" w:themeColor="text1"/>
          <w:spacing w:val="-4"/>
        </w:rPr>
        <w:t xml:space="preserve"> </w:t>
      </w:r>
      <w:r>
        <w:rPr>
          <w:rFonts w:ascii="Times New Roman" w:hAnsi="Times New Roman" w:cs="Times New Roman"/>
          <w:b w:val="0"/>
          <w:bCs w:val="0"/>
          <w:color w:val="000000" w:themeColor="text1"/>
        </w:rPr>
        <w:t xml:space="preserve">dovrà inserire nella Piattaforma </w:t>
      </w:r>
      <w:r w:rsidR="00241643">
        <w:rPr>
          <w:rFonts w:ascii="Times New Roman" w:hAnsi="Times New Roman" w:cs="Times New Roman"/>
          <w:i/>
          <w:iCs/>
          <w:color w:val="000000" w:themeColor="text1"/>
        </w:rPr>
        <w:t xml:space="preserve">(ovvero </w:t>
      </w:r>
      <w:proofErr w:type="spellStart"/>
      <w:r w:rsidR="00241643">
        <w:rPr>
          <w:rFonts w:ascii="Times New Roman" w:hAnsi="Times New Roman" w:cs="Times New Roman"/>
          <w:i/>
          <w:iCs/>
          <w:color w:val="000000" w:themeColor="text1"/>
        </w:rPr>
        <w:t>pec</w:t>
      </w:r>
      <w:proofErr w:type="spellEnd"/>
      <w:r w:rsidR="00241643">
        <w:rPr>
          <w:rFonts w:ascii="Times New Roman" w:hAnsi="Times New Roman" w:cs="Times New Roman"/>
          <w:i/>
          <w:iCs/>
          <w:color w:val="000000" w:themeColor="text1"/>
        </w:rPr>
        <w:t>)</w:t>
      </w:r>
      <w:r w:rsidR="00241643">
        <w:rPr>
          <w:rFonts w:ascii="Times New Roman" w:hAnsi="Times New Roman" w:cs="Times New Roman"/>
          <w:i/>
          <w:iCs/>
          <w:color w:val="000000" w:themeColor="text1"/>
        </w:rPr>
        <w:t xml:space="preserve"> </w:t>
      </w:r>
      <w:r>
        <w:rPr>
          <w:rFonts w:ascii="Times New Roman" w:hAnsi="Times New Roman" w:cs="Times New Roman"/>
          <w:b w:val="0"/>
          <w:bCs w:val="0"/>
          <w:color w:val="000000" w:themeColor="text1"/>
        </w:rPr>
        <w:t>la seguente documentazione:</w:t>
      </w:r>
    </w:p>
    <w:p w14:paraId="5054C2E6" w14:textId="77777777" w:rsidR="00053244" w:rsidRDefault="00053244" w:rsidP="00053244">
      <w:pPr>
        <w:pStyle w:val="Titolo1"/>
        <w:numPr>
          <w:ilvl w:val="0"/>
          <w:numId w:val="7"/>
        </w:numPr>
        <w:spacing w:before="174" w:line="480" w:lineRule="auto"/>
        <w:ind w:left="1134" w:right="610"/>
        <w:jc w:val="both"/>
        <w:rPr>
          <w:rFonts w:ascii="Times New Roman" w:hAnsi="Times New Roman" w:cs="Times New Roman"/>
          <w:b w:val="0"/>
          <w:bCs w:val="0"/>
          <w:i/>
          <w:color w:val="000000" w:themeColor="text1"/>
        </w:rPr>
      </w:pPr>
      <w:bookmarkStart w:id="2" w:name="_Hlk53737040"/>
      <w:r>
        <w:rPr>
          <w:rFonts w:ascii="Times New Roman" w:hAnsi="Times New Roman" w:cs="Times New Roman"/>
          <w:b w:val="0"/>
          <w:bCs w:val="0"/>
          <w:color w:val="000000" w:themeColor="text1"/>
          <w:lang w:eastAsia="it-IT"/>
        </w:rPr>
        <w:t xml:space="preserve">Dichiarazione sul possesso dei requisiti di partecipazione predisposta attraverso la compilazione del Documento di Gara Unico Europeo (DGUE) debitamente sottoscritta digitalmente dall’operatore economico, ai sensi del D.P.R. n. 445/00 e </w:t>
      </w:r>
      <w:proofErr w:type="spellStart"/>
      <w:r>
        <w:rPr>
          <w:rFonts w:ascii="Times New Roman" w:hAnsi="Times New Roman" w:cs="Times New Roman"/>
          <w:b w:val="0"/>
          <w:bCs w:val="0"/>
          <w:color w:val="000000" w:themeColor="text1"/>
          <w:lang w:eastAsia="it-IT"/>
        </w:rPr>
        <w:t>ss.mm.ii</w:t>
      </w:r>
      <w:proofErr w:type="spellEnd"/>
      <w:r>
        <w:rPr>
          <w:rFonts w:ascii="Times New Roman" w:hAnsi="Times New Roman" w:cs="Times New Roman"/>
          <w:b w:val="0"/>
          <w:bCs w:val="0"/>
          <w:color w:val="000000" w:themeColor="text1"/>
          <w:lang w:eastAsia="it-IT"/>
        </w:rPr>
        <w:t>., con firma digitale</w:t>
      </w:r>
      <w:r>
        <w:rPr>
          <w:rFonts w:ascii="Times New Roman" w:hAnsi="Times New Roman" w:cs="Times New Roman"/>
          <w:b w:val="0"/>
          <w:bCs w:val="0"/>
          <w:color w:val="000000" w:themeColor="text1"/>
        </w:rPr>
        <w:t>,</w:t>
      </w:r>
      <w:r>
        <w:rPr>
          <w:rFonts w:ascii="Times New Roman" w:hAnsi="Times New Roman" w:cs="Times New Roman"/>
          <w:b w:val="0"/>
          <w:bCs w:val="0"/>
          <w:color w:val="000000" w:themeColor="text1"/>
          <w:lang w:eastAsia="it-IT"/>
        </w:rPr>
        <w:t xml:space="preserve"> o altra firma elettronica qualificata o firma elettronica avanzata</w:t>
      </w:r>
      <w:r>
        <w:rPr>
          <w:rFonts w:ascii="Times New Roman" w:hAnsi="Times New Roman" w:cs="Times New Roman"/>
          <w:b w:val="0"/>
          <w:bCs w:val="0"/>
          <w:color w:val="000000" w:themeColor="text1"/>
        </w:rPr>
        <w:t>,</w:t>
      </w:r>
    </w:p>
    <w:bookmarkEnd w:id="2"/>
    <w:p w14:paraId="5EC5CC84" w14:textId="77777777" w:rsidR="00053244" w:rsidRDefault="00053244" w:rsidP="00053244">
      <w:pPr>
        <w:pStyle w:val="Titolo1"/>
        <w:numPr>
          <w:ilvl w:val="0"/>
          <w:numId w:val="7"/>
        </w:numPr>
        <w:spacing w:before="174" w:line="480" w:lineRule="auto"/>
        <w:ind w:left="1134" w:right="610"/>
        <w:jc w:val="both"/>
        <w:rPr>
          <w:rFonts w:ascii="Times New Roman" w:hAnsi="Times New Roman" w:cs="Times New Roman"/>
          <w:b w:val="0"/>
          <w:bCs w:val="0"/>
          <w:i/>
          <w:color w:val="000000" w:themeColor="text1"/>
        </w:rPr>
      </w:pPr>
      <w:r>
        <w:rPr>
          <w:rFonts w:ascii="Times New Roman" w:hAnsi="Times New Roman" w:cs="Times New Roman"/>
          <w:b w:val="0"/>
          <w:bCs w:val="0"/>
          <w:color w:val="000000" w:themeColor="text1"/>
        </w:rPr>
        <w:t xml:space="preserve"> </w:t>
      </w:r>
      <w:r>
        <w:rPr>
          <w:rFonts w:ascii="Times New Roman" w:hAnsi="Times New Roman" w:cs="Times New Roman"/>
          <w:b w:val="0"/>
          <w:bCs w:val="0"/>
          <w:color w:val="000000" w:themeColor="text1"/>
          <w:lang w:eastAsia="it-IT"/>
        </w:rPr>
        <w:t>Dichiarazioni integrative, (</w:t>
      </w:r>
      <w:r>
        <w:rPr>
          <w:rFonts w:ascii="Times New Roman" w:hAnsi="Times New Roman" w:cs="Times New Roman"/>
          <w:b w:val="0"/>
          <w:bCs w:val="0"/>
          <w:i/>
          <w:iCs/>
          <w:color w:val="000000" w:themeColor="text1"/>
          <w:lang w:eastAsia="it-IT"/>
        </w:rPr>
        <w:t>fino all’aggiornamento del DGUE</w:t>
      </w:r>
      <w:r>
        <w:rPr>
          <w:rFonts w:ascii="Times New Roman" w:hAnsi="Times New Roman" w:cs="Times New Roman"/>
          <w:b w:val="0"/>
          <w:bCs w:val="0"/>
          <w:color w:val="000000" w:themeColor="text1"/>
          <w:lang w:eastAsia="it-IT"/>
        </w:rPr>
        <w:t xml:space="preserve">) secondo l’allegato modello, debitamente sottoscritte digitalmente dall’operatore economico, ai sensi del D.P.R. n. 445/00 e </w:t>
      </w:r>
      <w:proofErr w:type="spellStart"/>
      <w:r>
        <w:rPr>
          <w:rFonts w:ascii="Times New Roman" w:hAnsi="Times New Roman" w:cs="Times New Roman"/>
          <w:b w:val="0"/>
          <w:bCs w:val="0"/>
          <w:color w:val="000000" w:themeColor="text1"/>
          <w:lang w:eastAsia="it-IT"/>
        </w:rPr>
        <w:t>ss.mm.ii</w:t>
      </w:r>
      <w:proofErr w:type="spellEnd"/>
      <w:r>
        <w:rPr>
          <w:rFonts w:ascii="Times New Roman" w:hAnsi="Times New Roman" w:cs="Times New Roman"/>
          <w:b w:val="0"/>
          <w:bCs w:val="0"/>
          <w:color w:val="000000" w:themeColor="text1"/>
          <w:lang w:eastAsia="it-IT"/>
        </w:rPr>
        <w:t>., con firma digitale</w:t>
      </w:r>
      <w:r>
        <w:rPr>
          <w:rFonts w:ascii="Times New Roman" w:hAnsi="Times New Roman" w:cs="Times New Roman"/>
          <w:b w:val="0"/>
          <w:bCs w:val="0"/>
          <w:color w:val="000000" w:themeColor="text1"/>
        </w:rPr>
        <w:t>,</w:t>
      </w:r>
      <w:r>
        <w:rPr>
          <w:rFonts w:ascii="Times New Roman" w:hAnsi="Times New Roman" w:cs="Times New Roman"/>
          <w:b w:val="0"/>
          <w:bCs w:val="0"/>
          <w:color w:val="000000" w:themeColor="text1"/>
          <w:lang w:eastAsia="it-IT"/>
        </w:rPr>
        <w:t xml:space="preserve"> o altra firma elettronica qualificata o firma elettronica avanzata;</w:t>
      </w:r>
    </w:p>
    <w:p w14:paraId="6543D16C" w14:textId="77777777" w:rsidR="00053244" w:rsidRDefault="00053244" w:rsidP="00053244">
      <w:pPr>
        <w:pStyle w:val="Titolo1"/>
        <w:numPr>
          <w:ilvl w:val="0"/>
          <w:numId w:val="7"/>
        </w:numPr>
        <w:spacing w:before="174" w:line="480" w:lineRule="auto"/>
        <w:ind w:left="1134" w:right="610"/>
        <w:jc w:val="both"/>
        <w:rPr>
          <w:rFonts w:ascii="Times New Roman" w:hAnsi="Times New Roman" w:cs="Times New Roman"/>
          <w:b w:val="0"/>
          <w:bCs w:val="0"/>
          <w:i/>
          <w:color w:val="000000" w:themeColor="text1"/>
        </w:rPr>
      </w:pPr>
      <w:r>
        <w:rPr>
          <w:rFonts w:ascii="Times New Roman" w:hAnsi="Times New Roman" w:cs="Times New Roman"/>
          <w:b w:val="0"/>
          <w:bCs w:val="0"/>
          <w:color w:val="000000" w:themeColor="text1"/>
        </w:rPr>
        <w:lastRenderedPageBreak/>
        <w:t xml:space="preserve">Offerta economica, </w:t>
      </w:r>
      <w:r>
        <w:rPr>
          <w:rFonts w:ascii="Times New Roman" w:hAnsi="Times New Roman" w:cs="Times New Roman"/>
          <w:b w:val="0"/>
          <w:bCs w:val="0"/>
          <w:color w:val="000000" w:themeColor="text1"/>
          <w:lang w:eastAsia="it-IT"/>
        </w:rPr>
        <w:t>secondo l’allegato modello, debitamente sottoscritta dall’operatore economico con firma digitale, o altra firma elettronica qualificata o firma elettronica avanzata</w:t>
      </w:r>
      <w:r>
        <w:rPr>
          <w:rFonts w:ascii="Times New Roman" w:hAnsi="Times New Roman" w:cs="Times New Roman"/>
          <w:b w:val="0"/>
          <w:bCs w:val="0"/>
          <w:color w:val="000000" w:themeColor="text1"/>
        </w:rPr>
        <w:t>, con l’indicazione del ribasso percentuale, al netto di Iva e/o di altre imposte e contributi di legge, (</w:t>
      </w:r>
      <w:proofErr w:type="spellStart"/>
      <w:r>
        <w:rPr>
          <w:rFonts w:ascii="Times New Roman" w:hAnsi="Times New Roman" w:cs="Times New Roman"/>
          <w:b w:val="0"/>
          <w:bCs w:val="0"/>
          <w:i/>
          <w:iCs/>
          <w:color w:val="000000" w:themeColor="text1"/>
        </w:rPr>
        <w:t>n.b.</w:t>
      </w:r>
      <w:proofErr w:type="spellEnd"/>
      <w:r>
        <w:rPr>
          <w:rFonts w:ascii="Times New Roman" w:hAnsi="Times New Roman" w:cs="Times New Roman"/>
          <w:b w:val="0"/>
          <w:bCs w:val="0"/>
          <w:i/>
          <w:iCs/>
          <w:color w:val="000000" w:themeColor="text1"/>
        </w:rPr>
        <w:t xml:space="preserve"> valutare se mantenere le seguenti richieste, ad esempio laddove si tratti di servizi intellettuali o forniture senza posa in opera)</w:t>
      </w:r>
      <w:r>
        <w:rPr>
          <w:rFonts w:ascii="Times New Roman" w:hAnsi="Times New Roman" w:cs="Times New Roman"/>
          <w:b w:val="0"/>
          <w:bCs w:val="0"/>
          <w:color w:val="000000" w:themeColor="text1"/>
        </w:rPr>
        <w:t xml:space="preserve"> e al netto del costo della manodopera e degli oneri per la sicurezza dovuti a rischi da interferenze. Vanno prese in considerazione fino a due cifre decimali. L’offerta deve specificare, ai sensi dell’art. 91 comma 5 del Codice, la stima dei costi del personale e dei costi aziendali concernenti l'adempimento delle disposizioni in materia di salute e sicurezza sui luoghi di lavoro.</w:t>
      </w:r>
    </w:p>
    <w:p w14:paraId="75C60488" w14:textId="77777777" w:rsidR="00053244" w:rsidRDefault="00053244" w:rsidP="00053244">
      <w:pPr>
        <w:pStyle w:val="Titolo1"/>
        <w:numPr>
          <w:ilvl w:val="0"/>
          <w:numId w:val="2"/>
        </w:numPr>
        <w:spacing w:before="174" w:line="480" w:lineRule="auto"/>
        <w:ind w:right="610"/>
        <w:jc w:val="center"/>
        <w:rPr>
          <w:rFonts w:ascii="Times New Roman" w:hAnsi="Times New Roman" w:cs="Times New Roman"/>
          <w:b w:val="0"/>
          <w:bCs w:val="0"/>
          <w:i/>
          <w:color w:val="000000" w:themeColor="text1"/>
        </w:rPr>
      </w:pPr>
      <w:r>
        <w:rPr>
          <w:rFonts w:ascii="Times New Roman" w:eastAsiaTheme="minorHAnsi" w:hAnsi="Times New Roman" w:cs="Times New Roman"/>
          <w:color w:val="000000" w:themeColor="text1"/>
        </w:rPr>
        <w:t xml:space="preserve">CLAUSOLA SOCIALE </w:t>
      </w:r>
    </w:p>
    <w:p w14:paraId="48A8CF9D" w14:textId="77777777" w:rsidR="00053244" w:rsidRDefault="00053244" w:rsidP="00053244">
      <w:pPr>
        <w:pStyle w:val="Titolo1"/>
        <w:spacing w:before="174" w:line="480" w:lineRule="auto"/>
        <w:ind w:left="1211" w:right="610" w:firstLine="0"/>
        <w:jc w:val="center"/>
        <w:rPr>
          <w:rFonts w:ascii="Times New Roman" w:hAnsi="Times New Roman" w:cs="Times New Roman"/>
          <w:b w:val="0"/>
          <w:bCs w:val="0"/>
          <w:i/>
          <w:color w:val="000000" w:themeColor="text1"/>
        </w:rPr>
      </w:pPr>
      <w:r>
        <w:rPr>
          <w:rFonts w:ascii="Times New Roman" w:eastAsiaTheme="minorHAnsi" w:hAnsi="Times New Roman" w:cs="Times New Roman"/>
          <w:color w:val="000000" w:themeColor="text1"/>
        </w:rPr>
        <w:t>(</w:t>
      </w:r>
      <w:r>
        <w:rPr>
          <w:rFonts w:ascii="Times New Roman" w:eastAsiaTheme="minorHAnsi" w:hAnsi="Times New Roman" w:cs="Times New Roman"/>
          <w:b w:val="0"/>
          <w:bCs w:val="0"/>
          <w:i/>
          <w:iCs/>
          <w:color w:val="000000" w:themeColor="text1"/>
        </w:rPr>
        <w:t>eventuale, inserire solo nei casi descritti dall’art. 57 comma 1 del Codice)</w:t>
      </w:r>
    </w:p>
    <w:p w14:paraId="0F319DC5" w14:textId="77777777" w:rsidR="00053244" w:rsidRDefault="00053244" w:rsidP="00053244">
      <w:pPr>
        <w:pStyle w:val="Titolo1"/>
        <w:spacing w:before="174" w:line="480" w:lineRule="auto"/>
        <w:ind w:left="851" w:right="610" w:firstLine="0"/>
        <w:jc w:val="both"/>
        <w:rPr>
          <w:rFonts w:ascii="Times New Roman" w:hAnsi="Times New Roman" w:cs="Times New Roman"/>
          <w:b w:val="0"/>
          <w:bCs w:val="0"/>
          <w:i/>
          <w:color w:val="000000" w:themeColor="text1"/>
        </w:rPr>
      </w:pPr>
      <w:r>
        <w:rPr>
          <w:rFonts w:ascii="Times New Roman" w:eastAsiaTheme="minorHAnsi" w:hAnsi="Times New Roman" w:cs="Times New Roman"/>
          <w:b w:val="0"/>
          <w:bCs w:val="0"/>
          <w:color w:val="000000" w:themeColor="text1"/>
        </w:rPr>
        <w:t xml:space="preserve">Al fine di promuovere la stabilità occupazionale nel rispetto dei principi dell’Unione Europea, e ferma restando la necessaria armonizzazione con l’organizzazione dell’operatore economico subentrante e con le esigenze tecnico-organizzative e di manodopera previste nel nuovo contratto, l’Aggiudicatario del contratto di appalto è tenuto ad assorbire prioritariamente nel proprio organico il personale già operante alle dipendenze dell’Aggiudicatario uscente, garantendo l’applicazione dei CCNL di settore, di cui all’articolo 51 del decreto legislativo 15 giugno 2015, n. 81. L’elenco e i dati relativi al personale attualmente impiegato dal contraente uscente per l’esecuzione del contratto sono riportati nel </w:t>
      </w:r>
      <w:r>
        <w:rPr>
          <w:rFonts w:ascii="Times New Roman" w:eastAsiaTheme="minorHAnsi" w:hAnsi="Times New Roman" w:cs="Times New Roman"/>
          <w:b w:val="0"/>
          <w:bCs w:val="0"/>
          <w:color w:val="000000" w:themeColor="text1"/>
          <w:highlight w:val="yellow"/>
        </w:rPr>
        <w:t>___________</w:t>
      </w:r>
      <w:r>
        <w:rPr>
          <w:rFonts w:ascii="Times New Roman" w:eastAsiaTheme="minorHAnsi" w:hAnsi="Times New Roman" w:cs="Times New Roman"/>
          <w:b w:val="0"/>
          <w:bCs w:val="0"/>
          <w:color w:val="000000" w:themeColor="text1"/>
        </w:rPr>
        <w:t xml:space="preserve"> [</w:t>
      </w:r>
      <w:r>
        <w:rPr>
          <w:rFonts w:ascii="Times New Roman" w:eastAsiaTheme="minorHAnsi" w:hAnsi="Times New Roman" w:cs="Times New Roman"/>
          <w:b w:val="0"/>
          <w:bCs w:val="0"/>
          <w:i/>
          <w:iCs/>
          <w:color w:val="000000" w:themeColor="text1"/>
        </w:rPr>
        <w:t>indicare il relativo paragrafo del Progetto che contiene il numero degli addetti con indicazione dei lavoratori svantaggiati ai sensi della legge n. 381/91, qualifica, livelli anzianità, sede di lavoro, monte ore, etc.]</w:t>
      </w:r>
      <w:r>
        <w:rPr>
          <w:rFonts w:ascii="Times New Roman" w:eastAsiaTheme="minorHAnsi" w:hAnsi="Times New Roman" w:cs="Times New Roman"/>
          <w:b w:val="0"/>
          <w:bCs w:val="0"/>
          <w:color w:val="000000" w:themeColor="text1"/>
        </w:rPr>
        <w:t>.</w:t>
      </w:r>
    </w:p>
    <w:p w14:paraId="7D7E38F9" w14:textId="77777777" w:rsidR="00053244" w:rsidRDefault="00053244" w:rsidP="00053244">
      <w:pPr>
        <w:pStyle w:val="Titolo1"/>
        <w:numPr>
          <w:ilvl w:val="0"/>
          <w:numId w:val="2"/>
        </w:numPr>
        <w:spacing w:before="174" w:line="480" w:lineRule="auto"/>
        <w:ind w:right="610"/>
        <w:jc w:val="center"/>
        <w:rPr>
          <w:rFonts w:ascii="Times New Roman" w:hAnsi="Times New Roman" w:cs="Times New Roman"/>
          <w:b w:val="0"/>
          <w:bCs w:val="0"/>
          <w:i/>
          <w:color w:val="000000" w:themeColor="text1"/>
        </w:rPr>
      </w:pPr>
      <w:r>
        <w:rPr>
          <w:rFonts w:ascii="Times New Roman" w:hAnsi="Times New Roman" w:cs="Times New Roman"/>
          <w:color w:val="000000" w:themeColor="text1"/>
        </w:rPr>
        <w:t>CHIARIMENTI</w:t>
      </w:r>
    </w:p>
    <w:p w14:paraId="6E5CA150" w14:textId="1ED77A0C"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spacing w:val="-58"/>
        </w:rPr>
      </w:pPr>
      <w:r>
        <w:rPr>
          <w:rFonts w:ascii="Times New Roman" w:hAnsi="Times New Roman" w:cs="Times New Roman"/>
          <w:color w:val="000000" w:themeColor="text1"/>
        </w:rPr>
        <w:lastRenderedPageBreak/>
        <w:t>Eventuali</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informazioni</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complementari</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e/o</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chiarimenti</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in</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ordine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alla</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presente</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procedura</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dovranno</w:t>
      </w:r>
      <w:r>
        <w:rPr>
          <w:rFonts w:ascii="Times New Roman" w:hAnsi="Times New Roman" w:cs="Times New Roman"/>
          <w:color w:val="000000" w:themeColor="text1"/>
          <w:spacing w:val="-58"/>
        </w:rPr>
        <w:t xml:space="preserve">     </w:t>
      </w:r>
      <w:r>
        <w:rPr>
          <w:rFonts w:ascii="Times New Roman" w:hAnsi="Times New Roman" w:cs="Times New Roman"/>
          <w:color w:val="000000" w:themeColor="text1"/>
        </w:rPr>
        <w:t xml:space="preserve"> essere richiesti almeno </w:t>
      </w:r>
      <w:r>
        <w:rPr>
          <w:rFonts w:ascii="Times New Roman" w:hAnsi="Times New Roman" w:cs="Times New Roman"/>
          <w:color w:val="000000" w:themeColor="text1"/>
          <w:highlight w:val="yellow"/>
        </w:rPr>
        <w:t>______</w:t>
      </w:r>
      <w:r>
        <w:rPr>
          <w:rFonts w:ascii="Times New Roman" w:hAnsi="Times New Roman" w:cs="Times New Roman"/>
          <w:color w:val="000000" w:themeColor="text1"/>
        </w:rPr>
        <w:t xml:space="preserve"> giorni prima della scadenza del termine fissato per la presentazione dell’offerta</w:t>
      </w:r>
      <w:r>
        <w:rPr>
          <w:rFonts w:ascii="Times New Roman" w:hAnsi="Times New Roman" w:cs="Times New Roman"/>
          <w:b/>
          <w:color w:val="000000" w:themeColor="text1"/>
        </w:rPr>
        <w:t xml:space="preserve">, </w:t>
      </w:r>
      <w:r>
        <w:rPr>
          <w:rFonts w:ascii="Times New Roman" w:hAnsi="Times New Roman" w:cs="Times New Roman"/>
          <w:color w:val="000000" w:themeColor="text1"/>
        </w:rPr>
        <w:t>utilizzando l’area</w:t>
      </w:r>
      <w:r>
        <w:rPr>
          <w:rFonts w:ascii="Times New Roman" w:hAnsi="Times New Roman" w:cs="Times New Roman"/>
          <w:color w:val="000000" w:themeColor="text1"/>
          <w:highlight w:val="yellow"/>
        </w:rPr>
        <w:t>________</w:t>
      </w:r>
      <w:r w:rsidR="00241643">
        <w:rPr>
          <w:rFonts w:ascii="Times New Roman" w:hAnsi="Times New Roman" w:cs="Times New Roman"/>
          <w:i/>
          <w:iCs/>
          <w:color w:val="000000" w:themeColor="text1"/>
        </w:rPr>
        <w:t xml:space="preserve">(ovvero </w:t>
      </w:r>
      <w:proofErr w:type="spellStart"/>
      <w:r w:rsidR="00241643">
        <w:rPr>
          <w:rFonts w:ascii="Times New Roman" w:hAnsi="Times New Roman" w:cs="Times New Roman"/>
          <w:i/>
          <w:iCs/>
          <w:color w:val="000000" w:themeColor="text1"/>
        </w:rPr>
        <w:t>pec</w:t>
      </w:r>
      <w:proofErr w:type="spellEnd"/>
      <w:r w:rsidR="00241643">
        <w:rPr>
          <w:rFonts w:ascii="Times New Roman" w:hAnsi="Times New Roman" w:cs="Times New Roman"/>
          <w:i/>
          <w:iCs/>
          <w:color w:val="000000" w:themeColor="text1"/>
        </w:rPr>
        <w:t>)</w:t>
      </w:r>
      <w:r w:rsidR="00241643">
        <w:rPr>
          <w:rFonts w:ascii="Times New Roman" w:hAnsi="Times New Roman" w:cs="Times New Roman"/>
          <w:i/>
          <w:iCs/>
          <w:color w:val="000000" w:themeColor="text1"/>
        </w:rPr>
        <w:t>.</w:t>
      </w:r>
    </w:p>
    <w:p w14:paraId="72A579D0"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Non verranno fornite risposte alle richieste di chiarimenti pervenute oltre i suddetti termini. Le risposte </w:t>
      </w:r>
      <w:r>
        <w:rPr>
          <w:rFonts w:ascii="Times New Roman" w:hAnsi="Times New Roman" w:cs="Times New Roman"/>
          <w:color w:val="000000" w:themeColor="text1"/>
          <w:spacing w:val="-57"/>
        </w:rPr>
        <w:t xml:space="preserve">      </w:t>
      </w:r>
      <w:r>
        <w:rPr>
          <w:rFonts w:ascii="Times New Roman" w:hAnsi="Times New Roman" w:cs="Times New Roman"/>
          <w:color w:val="000000" w:themeColor="text1"/>
        </w:rPr>
        <w:t>fornite dalla Stazione appaltante alle richieste di chiarimenti pervenute, nonché eventuali ulteriori prescrizioni,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verranno pubblicate</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nell’area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spacing w:val="-1"/>
          <w:highlight w:val="yellow"/>
        </w:rPr>
        <w:t>__________</w:t>
      </w:r>
      <w:r>
        <w:rPr>
          <w:rFonts w:ascii="Times New Roman" w:hAnsi="Times New Roman" w:cs="Times New Roman"/>
          <w:color w:val="000000" w:themeColor="text1"/>
        </w:rPr>
        <w:t xml:space="preserve">almeno </w:t>
      </w:r>
      <w:r>
        <w:rPr>
          <w:rFonts w:ascii="Times New Roman" w:hAnsi="Times New Roman" w:cs="Times New Roman"/>
          <w:color w:val="000000" w:themeColor="text1"/>
          <w:highlight w:val="yellow"/>
        </w:rPr>
        <w:t>________</w:t>
      </w:r>
      <w:r>
        <w:rPr>
          <w:rFonts w:ascii="Times New Roman" w:hAnsi="Times New Roman" w:cs="Times New Roman"/>
          <w:color w:val="000000" w:themeColor="text1"/>
        </w:rPr>
        <w:t xml:space="preserve"> giorni prima della scadenza del termine fissato per la presentazione dell’offerta.</w:t>
      </w:r>
      <w:bookmarkStart w:id="3" w:name="_Toc524533792"/>
    </w:p>
    <w:p w14:paraId="513F153A"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color w:val="000000" w:themeColor="text1"/>
        </w:rPr>
      </w:pPr>
      <w:r>
        <w:rPr>
          <w:rFonts w:ascii="Times New Roman" w:hAnsi="Times New Roman" w:cs="Times New Roman"/>
          <w:b/>
          <w:bCs/>
          <w:color w:val="000000" w:themeColor="text1"/>
        </w:rPr>
        <w:t>COMUNICAZIONI</w:t>
      </w:r>
      <w:bookmarkEnd w:id="3"/>
    </w:p>
    <w:p w14:paraId="7C1E24DD"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L’operatore economico è tenuto ad indicare, in sede di offerta, l’indirizzo PEC da utilizzare ai fini delle comunicazioni di cui all’art. 90 del Codice.</w:t>
      </w:r>
    </w:p>
    <w:p w14:paraId="2B792779" w14:textId="6C2F2683"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 xml:space="preserve">Tutte le comunicazioni e tutti gli scambi di informazioni tra Stazione appaltante e operatori economici avverranno esclusivamente a mezzo dell’apposita sezione della piattaforma telematica </w:t>
      </w:r>
      <w:r w:rsidR="00241643">
        <w:rPr>
          <w:rFonts w:ascii="Times New Roman" w:hAnsi="Times New Roman" w:cs="Times New Roman"/>
          <w:i/>
          <w:iCs/>
          <w:color w:val="000000" w:themeColor="text1"/>
        </w:rPr>
        <w:t xml:space="preserve">(ovvero </w:t>
      </w:r>
      <w:proofErr w:type="spellStart"/>
      <w:r w:rsidR="00241643">
        <w:rPr>
          <w:rFonts w:ascii="Times New Roman" w:hAnsi="Times New Roman" w:cs="Times New Roman"/>
          <w:i/>
          <w:iCs/>
          <w:color w:val="000000" w:themeColor="text1"/>
        </w:rPr>
        <w:t>pec</w:t>
      </w:r>
      <w:proofErr w:type="spellEnd"/>
      <w:r w:rsidR="00241643">
        <w:rPr>
          <w:rFonts w:ascii="Times New Roman" w:hAnsi="Times New Roman" w:cs="Times New Roman"/>
          <w:i/>
          <w:iCs/>
          <w:color w:val="000000" w:themeColor="text1"/>
        </w:rPr>
        <w:t>)</w:t>
      </w:r>
      <w:r w:rsidR="00241643">
        <w:rPr>
          <w:rFonts w:ascii="Times New Roman" w:hAnsi="Times New Roman" w:cs="Times New Roman"/>
          <w:i/>
          <w:iCs/>
          <w:color w:val="000000" w:themeColor="text1"/>
        </w:rPr>
        <w:t xml:space="preserve"> </w:t>
      </w:r>
      <w:r>
        <w:rPr>
          <w:rFonts w:ascii="Times New Roman" w:hAnsi="Times New Roman" w:cs="Times New Roman"/>
          <w:bCs/>
          <w:iCs/>
          <w:color w:val="000000" w:themeColor="text1"/>
          <w:lang w:eastAsia="it-IT"/>
        </w:rPr>
        <w:t xml:space="preserve">che è attiva durante il periodo di svolgimento della procedura. </w:t>
      </w:r>
    </w:p>
    <w:p w14:paraId="61EC2A17" w14:textId="50FB77B3"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La presenza di un messaggio nella cartella di un concorrente viene notificata via e-mail al concorrente stesso</w:t>
      </w:r>
      <w:r w:rsidR="00241643">
        <w:rPr>
          <w:rFonts w:ascii="Times New Roman" w:hAnsi="Times New Roman" w:cs="Times New Roman"/>
          <w:bCs/>
          <w:iCs/>
          <w:color w:val="000000" w:themeColor="text1"/>
          <w:lang w:eastAsia="it-IT"/>
        </w:rPr>
        <w:t xml:space="preserve"> </w:t>
      </w:r>
      <w:r w:rsidR="00241643">
        <w:rPr>
          <w:rFonts w:ascii="Times New Roman" w:hAnsi="Times New Roman" w:cs="Times New Roman"/>
          <w:i/>
          <w:iCs/>
          <w:color w:val="000000" w:themeColor="text1"/>
        </w:rPr>
        <w:t xml:space="preserve">(ovvero </w:t>
      </w:r>
      <w:proofErr w:type="spellStart"/>
      <w:r w:rsidR="00241643">
        <w:rPr>
          <w:rFonts w:ascii="Times New Roman" w:hAnsi="Times New Roman" w:cs="Times New Roman"/>
          <w:i/>
          <w:iCs/>
          <w:color w:val="000000" w:themeColor="text1"/>
        </w:rPr>
        <w:t>pec</w:t>
      </w:r>
      <w:proofErr w:type="spellEnd"/>
      <w:r w:rsidR="00241643">
        <w:rPr>
          <w:rFonts w:ascii="Times New Roman" w:hAnsi="Times New Roman" w:cs="Times New Roman"/>
          <w:i/>
          <w:iCs/>
          <w:color w:val="000000" w:themeColor="text1"/>
        </w:rPr>
        <w:t>)</w:t>
      </w:r>
      <w:r>
        <w:rPr>
          <w:rFonts w:ascii="Times New Roman" w:hAnsi="Times New Roman" w:cs="Times New Roman"/>
          <w:bCs/>
          <w:iCs/>
          <w:color w:val="000000" w:themeColor="text1"/>
          <w:lang w:eastAsia="it-IT"/>
        </w:rPr>
        <w:t>. Ciascun concorrente può visualizzare i messaggi ricevuti nell’apposita sezione</w:t>
      </w:r>
      <w:r w:rsidR="00241643">
        <w:rPr>
          <w:rFonts w:ascii="Times New Roman" w:hAnsi="Times New Roman" w:cs="Times New Roman"/>
          <w:bCs/>
          <w:iCs/>
          <w:color w:val="000000" w:themeColor="text1"/>
          <w:lang w:eastAsia="it-IT"/>
        </w:rPr>
        <w:t xml:space="preserve"> </w:t>
      </w:r>
      <w:r w:rsidR="00241643">
        <w:rPr>
          <w:rFonts w:ascii="Times New Roman" w:hAnsi="Times New Roman" w:cs="Times New Roman"/>
          <w:i/>
          <w:iCs/>
          <w:color w:val="000000" w:themeColor="text1"/>
        </w:rPr>
        <w:t xml:space="preserve">(ovvero </w:t>
      </w:r>
      <w:proofErr w:type="spellStart"/>
      <w:r w:rsidR="00241643">
        <w:rPr>
          <w:rFonts w:ascii="Times New Roman" w:hAnsi="Times New Roman" w:cs="Times New Roman"/>
          <w:i/>
          <w:iCs/>
          <w:color w:val="000000" w:themeColor="text1"/>
        </w:rPr>
        <w:t>pec</w:t>
      </w:r>
      <w:proofErr w:type="spellEnd"/>
      <w:r w:rsidR="00241643">
        <w:rPr>
          <w:rFonts w:ascii="Times New Roman" w:hAnsi="Times New Roman" w:cs="Times New Roman"/>
          <w:i/>
          <w:iCs/>
          <w:color w:val="000000" w:themeColor="text1"/>
        </w:rPr>
        <w:t>)</w:t>
      </w:r>
      <w:r>
        <w:rPr>
          <w:rFonts w:ascii="Times New Roman" w:hAnsi="Times New Roman" w:cs="Times New Roman"/>
          <w:bCs/>
          <w:iCs/>
          <w:color w:val="000000" w:themeColor="text1"/>
          <w:lang w:eastAsia="it-IT"/>
        </w:rPr>
        <w:t>. È onere e cura di ciascun concorrente prendere visione dei messaggi presenti.</w:t>
      </w:r>
    </w:p>
    <w:p w14:paraId="3C17AC17"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Eventuali modifiche dell’indirizzo PEC o problemi temporanei nell’utilizzo di tali forme di comunicazione, dovranno essere tempestivamente segnalate alla Stazione appaltante; diversamente la medesima declina ogni responsabilità per il tardivo o mancato recapito delle comunicazioni.</w:t>
      </w:r>
    </w:p>
    <w:p w14:paraId="7331D23B"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bCs/>
          <w:iCs/>
          <w:color w:val="000000" w:themeColor="text1"/>
          <w:lang w:eastAsia="it-IT"/>
        </w:rPr>
      </w:pPr>
      <w:r>
        <w:rPr>
          <w:rFonts w:ascii="Times New Roman" w:hAnsi="Times New Roman" w:cs="Times New Roman"/>
          <w:b/>
          <w:bCs/>
          <w:color w:val="000000" w:themeColor="text1"/>
        </w:rPr>
        <w:lastRenderedPageBreak/>
        <w:t>AFFIDAMENTO E STIPULA DEL CONTRATTO</w:t>
      </w:r>
    </w:p>
    <w:p w14:paraId="595B2681"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Il servizio/fornitura viene affidato all’operatore economico in possesso dei requisiti richiesti nella decisione di contrarre e nella presente lettera di invito, la cui offerta sia congrua in rapporto alla qualità della prestazione, abbia eventualmente caratteristiche migliorative rispetto a quelle minime stabilite dalla </w:t>
      </w:r>
      <w:proofErr w:type="spellStart"/>
      <w:r>
        <w:rPr>
          <w:rFonts w:ascii="Times New Roman" w:hAnsi="Times New Roman" w:cs="Times New Roman"/>
          <w:color w:val="000000" w:themeColor="text1"/>
        </w:rPr>
        <w:t>lex</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specialis</w:t>
      </w:r>
      <w:proofErr w:type="spellEnd"/>
      <w:r>
        <w:rPr>
          <w:rFonts w:ascii="Times New Roman" w:hAnsi="Times New Roman" w:cs="Times New Roman"/>
          <w:color w:val="000000" w:themeColor="text1"/>
        </w:rPr>
        <w:t>, e risponda all’interesse pubblico che la Stazione appaltante intende soddisfare. L’affidamento è disposto, inoltre, nel rispetto del principio di rotazione.</w:t>
      </w:r>
    </w:p>
    <w:p w14:paraId="18E1137C"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Il contratto viene stipulato attraverso le modalità previste dall’articolo 18 comma 1 secondo periodo del Codice, previa verifica dei requisiti di partecipazione (</w:t>
      </w:r>
      <w:r>
        <w:rPr>
          <w:rFonts w:ascii="Times New Roman" w:hAnsi="Times New Roman" w:cs="Times New Roman"/>
          <w:i/>
          <w:iCs/>
          <w:color w:val="000000" w:themeColor="text1"/>
        </w:rPr>
        <w:t>in caso di affidamento di importo inferiore ad Euro 40.000,00 la Stazione appaltante, ai sensi dell’art. 52 del Codice, verifica le dichiarazioni degli operatori economici anche previo sorteggio di un campione individuato con modalità predeterminate ogni anno</w:t>
      </w:r>
      <w:r>
        <w:rPr>
          <w:rFonts w:ascii="Times New Roman" w:hAnsi="Times New Roman" w:cs="Times New Roman"/>
          <w:color w:val="000000" w:themeColor="text1"/>
        </w:rPr>
        <w:t>).</w:t>
      </w:r>
    </w:p>
    <w:p w14:paraId="0DB52FC0"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b/>
          <w:bCs/>
          <w:color w:val="000000" w:themeColor="text1"/>
        </w:rPr>
      </w:pPr>
      <w:r>
        <w:rPr>
          <w:rFonts w:ascii="Times New Roman" w:hAnsi="Times New Roman" w:cs="Times New Roman"/>
          <w:b/>
          <w:bCs/>
          <w:color w:val="000000" w:themeColor="text1"/>
        </w:rPr>
        <w:t>GARANZIA DEFINITIVA</w:t>
      </w:r>
    </w:p>
    <w:p w14:paraId="7AF598F6"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Prima della sottoscrizione del contratto l’operatore economico deve produrre la garanzia definitiva di cui agli artt. 53 comma 4 e 117 del Codice  nella misura del 5% dell’importo contrattuale, costituita secondo le modalità indicate nell’art. 117 (</w:t>
      </w:r>
      <w:r>
        <w:rPr>
          <w:rFonts w:ascii="Times New Roman" w:hAnsi="Times New Roman" w:cs="Times New Roman"/>
          <w:i/>
          <w:iCs/>
          <w:color w:val="000000" w:themeColor="text1"/>
        </w:rPr>
        <w:t>ai sensi dell’art. 53 comma 4 del Codice, in casi debitamente motivati è in facoltà della Stazione appaltante non richiedere la garanzia definitiva per l’esecuzione dei contratti di importo sotto soglia o per contratti di pari importo a valere su un accordo quadro</w:t>
      </w:r>
      <w:r>
        <w:rPr>
          <w:rFonts w:ascii="Times New Roman" w:hAnsi="Times New Roman" w:cs="Times New Roman"/>
          <w:color w:val="000000" w:themeColor="text1"/>
        </w:rPr>
        <w:t>).</w:t>
      </w:r>
    </w:p>
    <w:p w14:paraId="3AFA08C2"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b/>
          <w:bCs/>
          <w:iCs/>
          <w:color w:val="000000" w:themeColor="text1"/>
          <w:lang w:eastAsia="it-IT"/>
        </w:rPr>
      </w:pPr>
      <w:r>
        <w:rPr>
          <w:rFonts w:ascii="Times New Roman" w:hAnsi="Times New Roman" w:cs="Times New Roman"/>
          <w:b/>
          <w:bCs/>
          <w:color w:val="000000" w:themeColor="text1"/>
        </w:rPr>
        <w:t>MODALITA’ DI AVVIO DEL SERVIZIO E PENALI</w:t>
      </w:r>
    </w:p>
    <w:p w14:paraId="252EC9D4" w14:textId="5A2BE864"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La consegna del servizio/fornitura avviene in contraddittorio con l’Appaltatore, anche prima della stipulazione del contratto e nelle more della verifica dei requisiti di partecipazione, ai sensi dell’art. 17 commi 8 e 9 del Codice. All’uopo verrà redatto apposito verbale di consegna sottoscritto dal Direttore dell’esecuzione e </w:t>
      </w:r>
      <w:r>
        <w:rPr>
          <w:rFonts w:ascii="Times New Roman" w:hAnsi="Times New Roman" w:cs="Times New Roman"/>
          <w:color w:val="000000" w:themeColor="text1"/>
        </w:rPr>
        <w:lastRenderedPageBreak/>
        <w:t>dall’Appaltatore. La data della consegna del predetto verbale corrisponde con la data di inizio dell’appalto da cui decorreranno i tempi di ultimazione del servizio/fornitura.</w:t>
      </w:r>
    </w:p>
    <w:p w14:paraId="0F018B35" w14:textId="6E53E535"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Per il ritardato adempimento delle obbligazioni contrattuali verranno applicate le penali come stabilite dall’art</w:t>
      </w:r>
      <w:r>
        <w:rPr>
          <w:rFonts w:ascii="Times New Roman" w:hAnsi="Times New Roman" w:cs="Times New Roman"/>
          <w:color w:val="000000" w:themeColor="text1"/>
          <w:highlight w:val="yellow"/>
        </w:rPr>
        <w:t>_________</w:t>
      </w:r>
      <w:r>
        <w:rPr>
          <w:rFonts w:ascii="Times New Roman" w:hAnsi="Times New Roman" w:cs="Times New Roman"/>
          <w:color w:val="000000" w:themeColor="text1"/>
        </w:rPr>
        <w:t xml:space="preserve"> del Capitolato Speciale </w:t>
      </w:r>
      <w:r w:rsidR="00241643">
        <w:rPr>
          <w:rFonts w:ascii="Times New Roman" w:hAnsi="Times New Roman" w:cs="Times New Roman"/>
          <w:i/>
          <w:iCs/>
          <w:color w:val="000000" w:themeColor="text1"/>
        </w:rPr>
        <w:t xml:space="preserve">(se presente) </w:t>
      </w:r>
      <w:r>
        <w:rPr>
          <w:rFonts w:ascii="Times New Roman" w:hAnsi="Times New Roman" w:cs="Times New Roman"/>
          <w:color w:val="000000" w:themeColor="text1"/>
        </w:rPr>
        <w:t>a cui si rinvia.</w:t>
      </w:r>
    </w:p>
    <w:p w14:paraId="494624C7" w14:textId="4912A3A6"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Le attività sopra descritte dovranno essere svolte in stretto raccordo e sotto il coordinamento del Direttore dell’esecuzione e del Responsabile Unico del Pro</w:t>
      </w:r>
      <w:r w:rsidR="00241643">
        <w:rPr>
          <w:rFonts w:ascii="Times New Roman" w:hAnsi="Times New Roman" w:cs="Times New Roman"/>
          <w:color w:val="000000" w:themeColor="text1"/>
        </w:rPr>
        <w:t>getto</w:t>
      </w:r>
      <w:r>
        <w:rPr>
          <w:rFonts w:ascii="Times New Roman" w:hAnsi="Times New Roman" w:cs="Times New Roman"/>
          <w:color w:val="000000" w:themeColor="text1"/>
        </w:rPr>
        <w:t>.</w:t>
      </w:r>
    </w:p>
    <w:p w14:paraId="22FDCCCC" w14:textId="77777777" w:rsidR="00053244" w:rsidRDefault="00053244" w:rsidP="00053244">
      <w:pPr>
        <w:pStyle w:val="Corpotesto"/>
        <w:numPr>
          <w:ilvl w:val="0"/>
          <w:numId w:val="2"/>
        </w:numPr>
        <w:tabs>
          <w:tab w:val="left" w:pos="1276"/>
        </w:tabs>
        <w:spacing w:line="480" w:lineRule="auto"/>
        <w:ind w:left="851" w:right="610" w:firstLine="0"/>
        <w:jc w:val="center"/>
        <w:rPr>
          <w:rFonts w:ascii="Times New Roman" w:hAnsi="Times New Roman" w:cs="Times New Roman"/>
          <w:b/>
          <w:bCs/>
          <w:color w:val="000000" w:themeColor="text1"/>
        </w:rPr>
      </w:pPr>
      <w:r>
        <w:rPr>
          <w:rFonts w:ascii="Times New Roman" w:hAnsi="Times New Roman" w:cs="Times New Roman"/>
          <w:b/>
          <w:bCs/>
          <w:color w:val="000000" w:themeColor="text1"/>
        </w:rPr>
        <w:t>PATTO</w:t>
      </w:r>
      <w:r>
        <w:rPr>
          <w:rFonts w:ascii="Times New Roman" w:hAnsi="Times New Roman" w:cs="Times New Roman"/>
          <w:b/>
          <w:bCs/>
          <w:color w:val="000000" w:themeColor="text1"/>
          <w:spacing w:val="-3"/>
        </w:rPr>
        <w:t xml:space="preserve"> </w:t>
      </w:r>
      <w:r>
        <w:rPr>
          <w:rFonts w:ascii="Times New Roman" w:hAnsi="Times New Roman" w:cs="Times New Roman"/>
          <w:b/>
          <w:bCs/>
          <w:color w:val="000000" w:themeColor="text1"/>
        </w:rPr>
        <w:t>DI</w:t>
      </w:r>
      <w:r>
        <w:rPr>
          <w:rFonts w:ascii="Times New Roman" w:hAnsi="Times New Roman" w:cs="Times New Roman"/>
          <w:b/>
          <w:bCs/>
          <w:color w:val="000000" w:themeColor="text1"/>
          <w:spacing w:val="-4"/>
        </w:rPr>
        <w:t xml:space="preserve"> </w:t>
      </w:r>
      <w:r>
        <w:rPr>
          <w:rFonts w:ascii="Times New Roman" w:hAnsi="Times New Roman" w:cs="Times New Roman"/>
          <w:b/>
          <w:bCs/>
          <w:color w:val="000000" w:themeColor="text1"/>
        </w:rPr>
        <w:t>INTEGRIT</w:t>
      </w:r>
      <w:r>
        <w:rPr>
          <w:rFonts w:ascii="Times New Roman" w:hAnsi="Times New Roman" w:cs="Times New Roman"/>
          <w:b/>
          <w:bCs/>
          <w:color w:val="000000" w:themeColor="text1"/>
          <w:spacing w:val="-2"/>
        </w:rPr>
        <w:t>A’</w:t>
      </w:r>
    </w:p>
    <w:p w14:paraId="7DA6742A" w14:textId="77777777" w:rsidR="00053244" w:rsidRDefault="00053244" w:rsidP="00053244">
      <w:pPr>
        <w:pStyle w:val="Corpotesto"/>
        <w:tabs>
          <w:tab w:val="left" w:pos="1276"/>
        </w:tabs>
        <w:spacing w:line="480" w:lineRule="auto"/>
        <w:ind w:left="851" w:right="610"/>
        <w:jc w:val="center"/>
        <w:rPr>
          <w:rFonts w:ascii="Times New Roman" w:hAnsi="Times New Roman" w:cs="Times New Roman"/>
          <w:i/>
          <w:iCs/>
          <w:color w:val="000000" w:themeColor="text1"/>
        </w:rPr>
      </w:pPr>
      <w:r>
        <w:rPr>
          <w:rFonts w:ascii="Times New Roman" w:hAnsi="Times New Roman" w:cs="Times New Roman"/>
          <w:i/>
          <w:iCs/>
          <w:color w:val="000000" w:themeColor="text1"/>
        </w:rPr>
        <w:t>(valutare se lasciare a seconda dei casi in cui sia presente un patto di integrità)</w:t>
      </w:r>
    </w:p>
    <w:p w14:paraId="75C36917"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Gli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operatori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economici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dovranno</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 xml:space="preserve">dichiarare di accettare il patto di integrità/protocollo di legalità </w:t>
      </w:r>
      <w:proofErr w:type="spellStart"/>
      <w:r>
        <w:rPr>
          <w:rFonts w:ascii="Times New Roman" w:hAnsi="Times New Roman" w:cs="Times New Roman"/>
          <w:color w:val="000000" w:themeColor="text1"/>
        </w:rPr>
        <w:t>n</w:t>
      </w:r>
      <w:r>
        <w:rPr>
          <w:rFonts w:ascii="Times New Roman" w:hAnsi="Times New Roman" w:cs="Times New Roman"/>
          <w:color w:val="000000" w:themeColor="text1"/>
          <w:highlight w:val="yellow"/>
        </w:rPr>
        <w:t>___________</w:t>
      </w:r>
      <w:r>
        <w:rPr>
          <w:rFonts w:ascii="Times New Roman" w:hAnsi="Times New Roman" w:cs="Times New Roman"/>
          <w:color w:val="000000" w:themeColor="text1"/>
        </w:rPr>
        <w:t>del</w:t>
      </w:r>
      <w:proofErr w:type="spellEnd"/>
      <w:r>
        <w:rPr>
          <w:rFonts w:ascii="Times New Roman" w:hAnsi="Times New Roman" w:cs="Times New Roman"/>
          <w:color w:val="000000" w:themeColor="text1"/>
          <w:highlight w:val="yellow"/>
        </w:rPr>
        <w:t>___________</w:t>
      </w:r>
      <w:r>
        <w:rPr>
          <w:rFonts w:ascii="Times New Roman" w:hAnsi="Times New Roman" w:cs="Times New Roman"/>
          <w:color w:val="000000" w:themeColor="text1"/>
        </w:rPr>
        <w:t xml:space="preserve"> accessibile al seguente link</w:t>
      </w:r>
      <w:r>
        <w:rPr>
          <w:rFonts w:ascii="Times New Roman" w:hAnsi="Times New Roman" w:cs="Times New Roman"/>
          <w:color w:val="000000" w:themeColor="text1"/>
          <w:highlight w:val="yellow"/>
        </w:rPr>
        <w:t>___________</w:t>
      </w:r>
      <w:r>
        <w:rPr>
          <w:rFonts w:ascii="Times New Roman" w:hAnsi="Times New Roman" w:cs="Times New Roman"/>
          <w:b/>
          <w:bCs/>
          <w:color w:val="000000" w:themeColor="text1"/>
        </w:rPr>
        <w:t xml:space="preserve">, </w:t>
      </w:r>
      <w:r>
        <w:rPr>
          <w:rFonts w:ascii="Times New Roman" w:hAnsi="Times New Roman" w:cs="Times New Roman"/>
          <w:color w:val="000000" w:themeColor="text1"/>
        </w:rPr>
        <w:t>quale strumento idoneo a sancire il comune impegno tra la Stazione appaltante e gli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operatori economici partecipanti alla procedura di gara al fine di assicurare la legalità, la trasparenza e</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correttezza sia nel corso della stessa che in sede di esecuzione del contratto, garantendo la prevenzione,</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il controllo ed il contrasto dei tentativi di infiltrazione mafiosa, nonché la verifica della sicurezza e della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regolarità</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dei luoghi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di lavoro.</w:t>
      </w:r>
    </w:p>
    <w:p w14:paraId="64A37EAE"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b/>
          <w:bCs/>
          <w:color w:val="000000" w:themeColor="text1"/>
        </w:rPr>
      </w:pPr>
      <w:r>
        <w:rPr>
          <w:rFonts w:ascii="Times New Roman" w:hAnsi="Times New Roman" w:cs="Times New Roman"/>
          <w:b/>
          <w:bCs/>
          <w:color w:val="000000" w:themeColor="text1"/>
        </w:rPr>
        <w:t>SUBAPPALTO</w:t>
      </w:r>
    </w:p>
    <w:p w14:paraId="6F3FC5A1"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Non può essere affidata in subappalto l’integrale esecuzione del contratto, né la prevalente esecuzione della prestazione principale dei contratti ad alta intensità di manodopera.</w:t>
      </w:r>
    </w:p>
    <w:p w14:paraId="7C8DAB51"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Il concorrente indica all’atto dell’offerta le parti del servizio che intende subappaltare o concedere in cottimo. In caso di mancata indicazione delle parti da subappaltare il subappalto è vietato.</w:t>
      </w:r>
    </w:p>
    <w:p w14:paraId="61F2501D"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L’Aggiudicatario e il subappaltatore sono responsabili in solido nei confronti della Stazione appaltante dell’esecuzione delle prestazioni oggetto del contratto di </w:t>
      </w:r>
      <w:r>
        <w:rPr>
          <w:rFonts w:ascii="Times New Roman" w:hAnsi="Times New Roman" w:cs="Times New Roman"/>
          <w:color w:val="000000" w:themeColor="text1"/>
        </w:rPr>
        <w:lastRenderedPageBreak/>
        <w:t>subappalto.</w:t>
      </w:r>
    </w:p>
    <w:p w14:paraId="27F854F5" w14:textId="77777777" w:rsidR="00053244" w:rsidRDefault="00053244" w:rsidP="00053244">
      <w:pPr>
        <w:pStyle w:val="Corpotesto"/>
        <w:tabs>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(PARTE EVENTUALE) Le prestazioni ……………….(INDICARE QUALI), in ragione delle specifiche caratteristiche dell’appalto e dell’esigenza, tenuto conto della natura o della complessità delle prestazioni da effettuare, (IPOTESI 1) di rafforzare il controllo delle attività dei luoghi di lavoro e/o (IPOTESI 2) di garantire una più intensa tutela delle condizioni di lavoro e della salute e sicurezza dei lavoratori (IPOTESI 3) e/o di prevenire il rischio di infiltrazioni criminali. (SI PRESCINDE DA TALE ULTIMA VALUTAZIONE QUANDO I SUBAPPALTATORI ULTERIORI SIANO ISCRITTI NELL’ELENCO DEI FORNITORI, PRESTATORI DI SERVIZI ED ESECUTORI DI LAVORI DI CUI AL </w:t>
      </w:r>
      <w:hyperlink r:id="rId5" w:anchor="01.52" w:history="1">
        <w:r>
          <w:rPr>
            <w:rStyle w:val="Collegamentoipertestuale"/>
            <w:rFonts w:ascii="Times New Roman" w:hAnsi="Times New Roman" w:cs="Times New Roman"/>
          </w:rPr>
          <w:t>COMMA 52 DELL'ARTICOLO 1 DELLA LEGGE 6 NOVEMBRE 2012, N. 190</w:t>
        </w:r>
      </w:hyperlink>
      <w:r>
        <w:rPr>
          <w:rFonts w:ascii="Times New Roman" w:hAnsi="Times New Roman" w:cs="Times New Roman"/>
          <w:color w:val="000000" w:themeColor="text1"/>
        </w:rPr>
        <w:t>, OVVERO NELL’ANAGRAFE ANTIMAFIA DEGLI ESECUTORI ISTITUITA DALL’ARTICOLO 30 DEL DECRETO-LEGGE 17 OTTOBRE 2016, N. 189, CONVERTITO, CON MODIFICAZIONI, DALLA LEGGE 15 DICEMBRE 2016, N. 229.)</w:t>
      </w:r>
    </w:p>
    <w:p w14:paraId="7CE00E78"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b/>
          <w:bCs/>
          <w:color w:val="000000" w:themeColor="text1"/>
        </w:rPr>
      </w:pPr>
      <w:r>
        <w:rPr>
          <w:rFonts w:ascii="Times New Roman" w:hAnsi="Times New Roman" w:cs="Times New Roman"/>
          <w:b/>
          <w:bCs/>
          <w:color w:val="000000" w:themeColor="text1"/>
        </w:rPr>
        <w:t>CODICE DI COMPORTAMENTO</w:t>
      </w:r>
    </w:p>
    <w:p w14:paraId="3A981F22"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Nello svolgimento delle attività oggetto del contratto di appalto, l’Aggiudicatario </w:t>
      </w:r>
      <w:bookmarkStart w:id="4" w:name="_Hlk113977853"/>
      <w:r>
        <w:rPr>
          <w:rFonts w:ascii="Times New Roman" w:hAnsi="Times New Roman" w:cs="Times New Roman"/>
          <w:color w:val="000000" w:themeColor="text1"/>
        </w:rPr>
        <w:t xml:space="preserve">deve  uniformarsi ai doveri di condotta previsti dal D.P.R. 16/04/2013, n. 62 </w:t>
      </w:r>
      <w:bookmarkEnd w:id="4"/>
      <w:r>
        <w:rPr>
          <w:rFonts w:ascii="Times New Roman" w:hAnsi="Times New Roman" w:cs="Times New Roman"/>
          <w:color w:val="000000" w:themeColor="text1"/>
        </w:rPr>
        <w:t xml:space="preserve">e dal Codice di comportamento adottato dalla Stazione appaltante con delibera </w:t>
      </w:r>
      <w:r>
        <w:rPr>
          <w:rFonts w:ascii="Times New Roman" w:hAnsi="Times New Roman" w:cs="Times New Roman"/>
          <w:color w:val="000000" w:themeColor="text1"/>
          <w:highlight w:val="yellow"/>
        </w:rPr>
        <w:t>__________________.</w:t>
      </w:r>
      <w:r>
        <w:rPr>
          <w:rFonts w:ascii="Times New Roman" w:hAnsi="Times New Roman" w:cs="Times New Roman"/>
          <w:color w:val="000000" w:themeColor="text1"/>
        </w:rPr>
        <w:t xml:space="preserve"> L’Aggiudicatario ha l’onere di prendere visione del predetto Codice di comportamento al seguente link</w:t>
      </w:r>
      <w:r>
        <w:rPr>
          <w:rFonts w:ascii="Times New Roman" w:hAnsi="Times New Roman" w:cs="Times New Roman"/>
          <w:color w:val="000000" w:themeColor="text1"/>
          <w:highlight w:val="yellow"/>
        </w:rPr>
        <w:t>_________</w:t>
      </w:r>
    </w:p>
    <w:p w14:paraId="78EF39D5" w14:textId="77777777" w:rsidR="00053244" w:rsidRDefault="00053244" w:rsidP="00053244">
      <w:pPr>
        <w:pStyle w:val="Corpotesto"/>
        <w:numPr>
          <w:ilvl w:val="0"/>
          <w:numId w:val="2"/>
        </w:numPr>
        <w:tabs>
          <w:tab w:val="left" w:pos="1276"/>
        </w:tabs>
        <w:spacing w:before="160" w:line="480" w:lineRule="auto"/>
        <w:ind w:right="610"/>
        <w:jc w:val="center"/>
        <w:rPr>
          <w:rFonts w:ascii="Times New Roman" w:hAnsi="Times New Roman" w:cs="Times New Roman"/>
          <w:b/>
          <w:bCs/>
          <w:color w:val="000000" w:themeColor="text1"/>
        </w:rPr>
      </w:pPr>
      <w:r>
        <w:rPr>
          <w:rFonts w:ascii="Times New Roman" w:hAnsi="Times New Roman" w:cs="Times New Roman"/>
          <w:b/>
          <w:bCs/>
          <w:color w:val="000000" w:themeColor="text1"/>
        </w:rPr>
        <w:t>ULTERIORI DISPOSIZIONI</w:t>
      </w:r>
    </w:p>
    <w:p w14:paraId="0C8AA275"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 xml:space="preserve">È facoltà insindacabile della Stazione appaltante, sospendere e/o annullare in ogni momento la presente procedura, senza che ciò costituisca titolo per eventuali richieste di risarcimento del danno da parte degli operatori economici invitati. </w:t>
      </w:r>
    </w:p>
    <w:p w14:paraId="3D872291" w14:textId="6B1CED18"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lastRenderedPageBreak/>
        <w:t>È facoltà della Stazione appaltante non procedere all’affidamento del servizio qualora l’offerta non risulti conveniente o idonea in relazione all’oggetto del contratto.</w:t>
      </w:r>
    </w:p>
    <w:p w14:paraId="0445FA22"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L’offerta vincola il concorrente per 180 giorni dalla data di presentazione dell’offerta, salvo proroghe richieste dalla Stazione appaltante.</w:t>
      </w:r>
    </w:p>
    <w:p w14:paraId="0B999B95"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Il contratto è soggetto agli obblighi in tema di tracciabilità dei flussi finanziari di cui alla L. 13/08/2010, n. 136.</w:t>
      </w:r>
    </w:p>
    <w:p w14:paraId="1EF26392"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bCs/>
          <w:iCs/>
          <w:color w:val="000000" w:themeColor="text1"/>
          <w:lang w:eastAsia="it-IT"/>
        </w:rPr>
      </w:pPr>
      <w:r>
        <w:rPr>
          <w:rFonts w:ascii="Times New Roman" w:hAnsi="Times New Roman" w:cs="Times New Roman"/>
          <w:bCs/>
          <w:iCs/>
          <w:color w:val="000000" w:themeColor="text1"/>
          <w:lang w:eastAsia="it-IT"/>
        </w:rPr>
        <w:t>Tutte le spese, che dovessero sorgere, relativamente al presente atto restano a totale carico dell’Affidatario, senza diritto di rivalsa.</w:t>
      </w:r>
    </w:p>
    <w:p w14:paraId="53E2939B" w14:textId="77777777" w:rsidR="00053244" w:rsidRDefault="00053244" w:rsidP="00053244">
      <w:pPr>
        <w:pStyle w:val="Corpotesto"/>
        <w:numPr>
          <w:ilvl w:val="0"/>
          <w:numId w:val="2"/>
        </w:numPr>
        <w:tabs>
          <w:tab w:val="left" w:pos="1276"/>
        </w:tabs>
        <w:spacing w:before="160" w:line="480" w:lineRule="auto"/>
        <w:ind w:left="851" w:right="610" w:firstLine="0"/>
        <w:jc w:val="center"/>
        <w:rPr>
          <w:rFonts w:ascii="Times New Roman" w:hAnsi="Times New Roman" w:cs="Times New Roman"/>
          <w:b/>
          <w:bCs/>
          <w:iCs/>
          <w:color w:val="000000" w:themeColor="text1"/>
          <w:lang w:eastAsia="it-IT"/>
        </w:rPr>
      </w:pPr>
      <w:r>
        <w:rPr>
          <w:rFonts w:ascii="Times New Roman" w:hAnsi="Times New Roman" w:cs="Times New Roman"/>
          <w:b/>
          <w:bCs/>
          <w:color w:val="000000" w:themeColor="text1"/>
        </w:rPr>
        <w:t>INFORMATIVA</w:t>
      </w:r>
      <w:r>
        <w:rPr>
          <w:rFonts w:ascii="Times New Roman" w:hAnsi="Times New Roman" w:cs="Times New Roman"/>
          <w:b/>
          <w:bCs/>
          <w:color w:val="000000" w:themeColor="text1"/>
          <w:spacing w:val="-3"/>
        </w:rPr>
        <w:t xml:space="preserve"> </w:t>
      </w:r>
      <w:r>
        <w:rPr>
          <w:rFonts w:ascii="Times New Roman" w:hAnsi="Times New Roman" w:cs="Times New Roman"/>
          <w:b/>
          <w:bCs/>
          <w:color w:val="000000" w:themeColor="text1"/>
        </w:rPr>
        <w:t>SULLA</w:t>
      </w:r>
      <w:r>
        <w:rPr>
          <w:rFonts w:ascii="Times New Roman" w:hAnsi="Times New Roman" w:cs="Times New Roman"/>
          <w:b/>
          <w:bCs/>
          <w:color w:val="000000" w:themeColor="text1"/>
          <w:spacing w:val="-5"/>
        </w:rPr>
        <w:t xml:space="preserve"> </w:t>
      </w:r>
      <w:r>
        <w:rPr>
          <w:rFonts w:ascii="Times New Roman" w:hAnsi="Times New Roman" w:cs="Times New Roman"/>
          <w:b/>
          <w:bCs/>
          <w:color w:val="000000" w:themeColor="text1"/>
        </w:rPr>
        <w:t>PRIVACY</w:t>
      </w:r>
    </w:p>
    <w:p w14:paraId="36458AA9"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Ai sensi del Regolamento UE 679/2016 e del D. Lgs. n. 196/2003 come modificato dal D. Lgs. n.</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 xml:space="preserve">101/2018 e </w:t>
      </w:r>
      <w:proofErr w:type="spellStart"/>
      <w:r>
        <w:rPr>
          <w:rFonts w:ascii="Times New Roman" w:hAnsi="Times New Roman" w:cs="Times New Roman"/>
          <w:color w:val="000000" w:themeColor="text1"/>
        </w:rPr>
        <w:t>s.m.i.</w:t>
      </w:r>
      <w:proofErr w:type="spellEnd"/>
      <w:r>
        <w:rPr>
          <w:rFonts w:ascii="Times New Roman" w:hAnsi="Times New Roman" w:cs="Times New Roman"/>
          <w:color w:val="000000" w:themeColor="text1"/>
        </w:rPr>
        <w:t>, l’Affidatario è informato che i dati personali acquisiti ai fini della presente procedura,</w:t>
      </w:r>
      <w:r>
        <w:rPr>
          <w:rFonts w:ascii="Times New Roman" w:hAnsi="Times New Roman" w:cs="Times New Roman"/>
          <w:color w:val="000000" w:themeColor="text1"/>
          <w:spacing w:val="-57"/>
        </w:rPr>
        <w:t xml:space="preserve"> </w:t>
      </w:r>
      <w:r>
        <w:rPr>
          <w:rFonts w:ascii="Times New Roman" w:hAnsi="Times New Roman" w:cs="Times New Roman"/>
          <w:color w:val="000000" w:themeColor="text1"/>
        </w:rPr>
        <w:t>ivi compresi quelli raccolti in relazione agli obblighi di tracciabilità dei flussi finanziari di cui alla L. n.</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136/2010</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3"/>
        </w:rPr>
        <w:t xml:space="preserve"> </w:t>
      </w:r>
      <w:proofErr w:type="spellStart"/>
      <w:r>
        <w:rPr>
          <w:rFonts w:ascii="Times New Roman" w:hAnsi="Times New Roman" w:cs="Times New Roman"/>
          <w:color w:val="000000" w:themeColor="text1"/>
        </w:rPr>
        <w:t>s.m.i.</w:t>
      </w:r>
      <w:proofErr w:type="spellEnd"/>
      <w:r>
        <w:rPr>
          <w:rFonts w:ascii="Times New Roman" w:hAnsi="Times New Roman" w:cs="Times New Roman"/>
          <w:color w:val="000000" w:themeColor="text1"/>
        </w:rPr>
        <w:t>,</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verranno</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trattati</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esclusivamente</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nel</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rispetto</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della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normativa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vigente</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in</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materia.</w:t>
      </w:r>
    </w:p>
    <w:p w14:paraId="24E537B5" w14:textId="77777777" w:rsidR="00053244" w:rsidRDefault="00053244" w:rsidP="00053244">
      <w:pPr>
        <w:pStyle w:val="Corpotesto"/>
        <w:tabs>
          <w:tab w:val="left" w:pos="1276"/>
        </w:tabs>
        <w:spacing w:before="160"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L’informativa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completa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di</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cui</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all’art.</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13</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del</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predetto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Regolamento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è</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pubblicata</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sul</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sito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della Stazione appaltante,</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cui</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si rimanda,</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all’indirizzo</w:t>
      </w:r>
      <w:r>
        <w:rPr>
          <w:rFonts w:ascii="Times New Roman" w:hAnsi="Times New Roman" w:cs="Times New Roman"/>
          <w:color w:val="000000" w:themeColor="text1"/>
          <w:highlight w:val="yellow"/>
        </w:rPr>
        <w:t>__________</w:t>
      </w:r>
    </w:p>
    <w:p w14:paraId="0896EB15" w14:textId="77777777" w:rsidR="00053244" w:rsidRDefault="00053244" w:rsidP="00053244">
      <w:pPr>
        <w:pStyle w:val="Corpotesto"/>
        <w:tabs>
          <w:tab w:val="left" w:pos="1276"/>
        </w:tabs>
        <w:spacing w:before="1" w:line="480" w:lineRule="auto"/>
        <w:ind w:left="851" w:right="610"/>
        <w:jc w:val="both"/>
        <w:rPr>
          <w:rFonts w:ascii="Times New Roman" w:hAnsi="Times New Roman" w:cs="Times New Roman"/>
          <w:color w:val="000000" w:themeColor="text1"/>
        </w:rPr>
      </w:pPr>
    </w:p>
    <w:p w14:paraId="20C52D51" w14:textId="77777777" w:rsidR="00053244" w:rsidRDefault="00053244" w:rsidP="00053244">
      <w:pPr>
        <w:pStyle w:val="Titolo1"/>
        <w:numPr>
          <w:ilvl w:val="0"/>
          <w:numId w:val="8"/>
        </w:numPr>
        <w:tabs>
          <w:tab w:val="left" w:pos="1129"/>
          <w:tab w:val="left" w:pos="1276"/>
        </w:tabs>
        <w:spacing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ALLEGATI</w:t>
      </w:r>
    </w:p>
    <w:p w14:paraId="4768481A" w14:textId="77777777" w:rsidR="00053244" w:rsidRDefault="00053244" w:rsidP="00053244">
      <w:pPr>
        <w:pStyle w:val="Corpotesto"/>
        <w:tabs>
          <w:tab w:val="left" w:pos="1276"/>
        </w:tabs>
        <w:spacing w:before="1" w:line="480" w:lineRule="auto"/>
        <w:ind w:left="851" w:right="610"/>
        <w:jc w:val="both"/>
        <w:rPr>
          <w:rFonts w:ascii="Times New Roman" w:hAnsi="Times New Roman" w:cs="Times New Roman"/>
          <w:color w:val="000000" w:themeColor="text1"/>
        </w:rPr>
      </w:pPr>
      <w:r>
        <w:rPr>
          <w:rFonts w:ascii="Times New Roman" w:hAnsi="Times New Roman" w:cs="Times New Roman"/>
          <w:color w:val="000000" w:themeColor="text1"/>
        </w:rPr>
        <w:t>Sono</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allegati</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alla</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presente</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lettera</w:t>
      </w:r>
      <w:r>
        <w:rPr>
          <w:rFonts w:ascii="Times New Roman" w:hAnsi="Times New Roman" w:cs="Times New Roman"/>
          <w:color w:val="000000" w:themeColor="text1"/>
          <w:spacing w:val="-2"/>
        </w:rPr>
        <w:t xml:space="preserve"> di invito </w:t>
      </w:r>
      <w:r>
        <w:rPr>
          <w:rFonts w:ascii="Times New Roman" w:hAnsi="Times New Roman" w:cs="Times New Roman"/>
          <w:color w:val="000000" w:themeColor="text1"/>
        </w:rPr>
        <w:t>e</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ne</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costituiscono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parte</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integrante</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sostanziale i seguenti documenti:</w:t>
      </w:r>
    </w:p>
    <w:p w14:paraId="06A2F8D2" w14:textId="77777777" w:rsidR="00053244" w:rsidRDefault="00053244" w:rsidP="00053244">
      <w:pPr>
        <w:pStyle w:val="Paragrafoelenco"/>
        <w:numPr>
          <w:ilvl w:val="0"/>
          <w:numId w:val="9"/>
        </w:numPr>
        <w:spacing w:line="480" w:lineRule="auto"/>
        <w:ind w:left="851" w:right="610"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DGUE; </w:t>
      </w:r>
    </w:p>
    <w:p w14:paraId="35304EEE" w14:textId="77777777" w:rsidR="00053244" w:rsidRDefault="00053244" w:rsidP="00053244">
      <w:pPr>
        <w:pStyle w:val="Paragrafoelenco"/>
        <w:numPr>
          <w:ilvl w:val="0"/>
          <w:numId w:val="9"/>
        </w:numPr>
        <w:spacing w:line="480" w:lineRule="auto"/>
        <w:ind w:left="851" w:right="610"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Modello dichiarazioni integrative;</w:t>
      </w:r>
    </w:p>
    <w:p w14:paraId="1950D49C" w14:textId="77777777" w:rsidR="00053244" w:rsidRDefault="00053244" w:rsidP="00053244">
      <w:pPr>
        <w:pStyle w:val="Paragrafoelenco"/>
        <w:numPr>
          <w:ilvl w:val="0"/>
          <w:numId w:val="9"/>
        </w:numPr>
        <w:spacing w:line="480" w:lineRule="auto"/>
        <w:ind w:left="851" w:right="610"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Modello offerta economica; </w:t>
      </w:r>
    </w:p>
    <w:p w14:paraId="4CF91779" w14:textId="77777777" w:rsidR="00053244" w:rsidRDefault="00053244" w:rsidP="00053244">
      <w:pPr>
        <w:pStyle w:val="Paragrafoelenco"/>
        <w:numPr>
          <w:ilvl w:val="0"/>
          <w:numId w:val="9"/>
        </w:numPr>
        <w:spacing w:line="480" w:lineRule="auto"/>
        <w:ind w:left="851" w:right="610"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Capitolato tecnico e prestazionale; </w:t>
      </w:r>
    </w:p>
    <w:p w14:paraId="0B065CA5" w14:textId="77777777" w:rsidR="00053244" w:rsidRDefault="00053244" w:rsidP="00053244">
      <w:pPr>
        <w:pStyle w:val="Corpotesto"/>
        <w:tabs>
          <w:tab w:val="left" w:pos="1276"/>
        </w:tabs>
        <w:spacing w:before="1" w:line="480" w:lineRule="auto"/>
        <w:ind w:left="851" w:right="610"/>
        <w:jc w:val="both"/>
        <w:rPr>
          <w:rFonts w:ascii="Times New Roman" w:hAnsi="Times New Roman" w:cs="Times New Roman"/>
          <w:color w:val="000000" w:themeColor="text1"/>
        </w:rPr>
      </w:pPr>
    </w:p>
    <w:p w14:paraId="0E1CD7B2" w14:textId="77777777" w:rsidR="00053244" w:rsidRDefault="00053244" w:rsidP="00053244">
      <w:pPr>
        <w:pStyle w:val="Paragrafoelenco"/>
        <w:tabs>
          <w:tab w:val="left" w:pos="1276"/>
          <w:tab w:val="left" w:pos="1827"/>
        </w:tabs>
        <w:spacing w:before="1" w:line="480" w:lineRule="auto"/>
        <w:ind w:left="851" w:right="610" w:firstLine="0"/>
        <w:jc w:val="right"/>
        <w:rPr>
          <w:rFonts w:ascii="Times New Roman" w:hAnsi="Times New Roman" w:cs="Times New Roman"/>
          <w:color w:val="000000" w:themeColor="text1"/>
          <w:sz w:val="24"/>
          <w:szCs w:val="24"/>
        </w:rPr>
      </w:pPr>
    </w:p>
    <w:p w14:paraId="038B9285" w14:textId="77777777" w:rsidR="00053244" w:rsidRDefault="00053244" w:rsidP="00053244">
      <w:pPr>
        <w:tabs>
          <w:tab w:val="left" w:pos="1276"/>
          <w:tab w:val="left" w:pos="1827"/>
          <w:tab w:val="left" w:pos="6663"/>
        </w:tabs>
        <w:spacing w:before="1" w:line="480" w:lineRule="auto"/>
        <w:ind w:left="851" w:right="61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Il</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Dirigente</w:t>
      </w:r>
    </w:p>
    <w:bookmarkEnd w:id="0"/>
    <w:p w14:paraId="1C80BD67" w14:textId="77777777" w:rsidR="00053244" w:rsidRDefault="00053244" w:rsidP="00053244">
      <w:pPr>
        <w:tabs>
          <w:tab w:val="left" w:pos="1276"/>
          <w:tab w:val="left" w:pos="6663"/>
        </w:tabs>
        <w:spacing w:before="1" w:line="480" w:lineRule="auto"/>
        <w:ind w:left="851" w:right="610"/>
        <w:jc w:val="center"/>
        <w:rPr>
          <w:rFonts w:ascii="Times New Roman" w:hAnsi="Times New Roman" w:cs="Times New Roman"/>
          <w:i/>
          <w:color w:val="000000" w:themeColor="text1"/>
          <w:sz w:val="24"/>
          <w:szCs w:val="24"/>
        </w:rPr>
      </w:pPr>
    </w:p>
    <w:p w14:paraId="1C9A6CCB" w14:textId="77777777" w:rsidR="00A80CEF" w:rsidRPr="00053244" w:rsidRDefault="00A80CEF" w:rsidP="00053244"/>
    <w:sectPr w:rsidR="00A80CEF" w:rsidRPr="000532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22987"/>
    <w:multiLevelType w:val="hybridMultilevel"/>
    <w:tmpl w:val="D46E0348"/>
    <w:lvl w:ilvl="0" w:tplc="7D466B68">
      <w:numFmt w:val="bullet"/>
      <w:lvlText w:val=""/>
      <w:lvlJc w:val="left"/>
      <w:pPr>
        <w:ind w:left="1854" w:hanging="360"/>
      </w:pPr>
      <w:rPr>
        <w:rFonts w:ascii="Symbol" w:eastAsia="Times New Roman" w:hAnsi="Symbol" w:cs="Times New Roman" w:hint="default"/>
      </w:rPr>
    </w:lvl>
    <w:lvl w:ilvl="1" w:tplc="04100003">
      <w:start w:val="1"/>
      <w:numFmt w:val="bullet"/>
      <w:lvlText w:val="o"/>
      <w:lvlJc w:val="left"/>
      <w:pPr>
        <w:ind w:left="2574" w:hanging="360"/>
      </w:pPr>
      <w:rPr>
        <w:rFonts w:ascii="Courier New" w:hAnsi="Courier New" w:cs="Courier New" w:hint="default"/>
      </w:rPr>
    </w:lvl>
    <w:lvl w:ilvl="2" w:tplc="04100005">
      <w:start w:val="1"/>
      <w:numFmt w:val="bullet"/>
      <w:lvlText w:val=""/>
      <w:lvlJc w:val="left"/>
      <w:pPr>
        <w:ind w:left="3294" w:hanging="360"/>
      </w:pPr>
      <w:rPr>
        <w:rFonts w:ascii="Wingdings" w:hAnsi="Wingdings" w:hint="default"/>
      </w:rPr>
    </w:lvl>
    <w:lvl w:ilvl="3" w:tplc="04100001">
      <w:start w:val="1"/>
      <w:numFmt w:val="bullet"/>
      <w:lvlText w:val=""/>
      <w:lvlJc w:val="left"/>
      <w:pPr>
        <w:ind w:left="4014" w:hanging="360"/>
      </w:pPr>
      <w:rPr>
        <w:rFonts w:ascii="Symbol" w:hAnsi="Symbol" w:hint="default"/>
      </w:rPr>
    </w:lvl>
    <w:lvl w:ilvl="4" w:tplc="04100003">
      <w:start w:val="1"/>
      <w:numFmt w:val="bullet"/>
      <w:lvlText w:val="o"/>
      <w:lvlJc w:val="left"/>
      <w:pPr>
        <w:ind w:left="4734" w:hanging="360"/>
      </w:pPr>
      <w:rPr>
        <w:rFonts w:ascii="Courier New" w:hAnsi="Courier New" w:cs="Courier New" w:hint="default"/>
      </w:rPr>
    </w:lvl>
    <w:lvl w:ilvl="5" w:tplc="04100005">
      <w:start w:val="1"/>
      <w:numFmt w:val="bullet"/>
      <w:lvlText w:val=""/>
      <w:lvlJc w:val="left"/>
      <w:pPr>
        <w:ind w:left="5454" w:hanging="360"/>
      </w:pPr>
      <w:rPr>
        <w:rFonts w:ascii="Wingdings" w:hAnsi="Wingdings" w:hint="default"/>
      </w:rPr>
    </w:lvl>
    <w:lvl w:ilvl="6" w:tplc="04100001">
      <w:start w:val="1"/>
      <w:numFmt w:val="bullet"/>
      <w:lvlText w:val=""/>
      <w:lvlJc w:val="left"/>
      <w:pPr>
        <w:ind w:left="6174" w:hanging="360"/>
      </w:pPr>
      <w:rPr>
        <w:rFonts w:ascii="Symbol" w:hAnsi="Symbol" w:hint="default"/>
      </w:rPr>
    </w:lvl>
    <w:lvl w:ilvl="7" w:tplc="04100003">
      <w:start w:val="1"/>
      <w:numFmt w:val="bullet"/>
      <w:lvlText w:val="o"/>
      <w:lvlJc w:val="left"/>
      <w:pPr>
        <w:ind w:left="6894" w:hanging="360"/>
      </w:pPr>
      <w:rPr>
        <w:rFonts w:ascii="Courier New" w:hAnsi="Courier New" w:cs="Courier New" w:hint="default"/>
      </w:rPr>
    </w:lvl>
    <w:lvl w:ilvl="8" w:tplc="04100005">
      <w:start w:val="1"/>
      <w:numFmt w:val="bullet"/>
      <w:lvlText w:val=""/>
      <w:lvlJc w:val="left"/>
      <w:pPr>
        <w:ind w:left="7614" w:hanging="360"/>
      </w:pPr>
      <w:rPr>
        <w:rFonts w:ascii="Wingdings" w:hAnsi="Wingdings" w:hint="default"/>
      </w:rPr>
    </w:lvl>
  </w:abstractNum>
  <w:abstractNum w:abstractNumId="1" w15:restartNumberingAfterBreak="0">
    <w:nsid w:val="0D162E4A"/>
    <w:multiLevelType w:val="hybridMultilevel"/>
    <w:tmpl w:val="5F6C38CA"/>
    <w:lvl w:ilvl="0" w:tplc="7D466B68">
      <w:numFmt w:val="bullet"/>
      <w:lvlText w:val=""/>
      <w:lvlJc w:val="left"/>
      <w:pPr>
        <w:ind w:left="1571" w:hanging="360"/>
      </w:pPr>
      <w:rPr>
        <w:rFonts w:ascii="Symbol" w:eastAsia="Times New Roman" w:hAnsi="Symbol" w:cs="Times New Roman" w:hint="default"/>
      </w:rPr>
    </w:lvl>
    <w:lvl w:ilvl="1" w:tplc="04100003">
      <w:start w:val="1"/>
      <w:numFmt w:val="bullet"/>
      <w:lvlText w:val="o"/>
      <w:lvlJc w:val="left"/>
      <w:pPr>
        <w:ind w:left="2291" w:hanging="360"/>
      </w:pPr>
      <w:rPr>
        <w:rFonts w:ascii="Courier New" w:hAnsi="Courier New" w:cs="Courier New" w:hint="default"/>
      </w:rPr>
    </w:lvl>
    <w:lvl w:ilvl="2" w:tplc="04100005">
      <w:start w:val="1"/>
      <w:numFmt w:val="bullet"/>
      <w:lvlText w:val=""/>
      <w:lvlJc w:val="left"/>
      <w:pPr>
        <w:ind w:left="3011" w:hanging="360"/>
      </w:pPr>
      <w:rPr>
        <w:rFonts w:ascii="Wingdings" w:hAnsi="Wingdings" w:hint="default"/>
      </w:rPr>
    </w:lvl>
    <w:lvl w:ilvl="3" w:tplc="04100001">
      <w:start w:val="1"/>
      <w:numFmt w:val="bullet"/>
      <w:lvlText w:val=""/>
      <w:lvlJc w:val="left"/>
      <w:pPr>
        <w:ind w:left="3731" w:hanging="360"/>
      </w:pPr>
      <w:rPr>
        <w:rFonts w:ascii="Symbol" w:hAnsi="Symbol" w:hint="default"/>
      </w:rPr>
    </w:lvl>
    <w:lvl w:ilvl="4" w:tplc="04100003">
      <w:start w:val="1"/>
      <w:numFmt w:val="bullet"/>
      <w:lvlText w:val="o"/>
      <w:lvlJc w:val="left"/>
      <w:pPr>
        <w:ind w:left="4451" w:hanging="360"/>
      </w:pPr>
      <w:rPr>
        <w:rFonts w:ascii="Courier New" w:hAnsi="Courier New" w:cs="Courier New" w:hint="default"/>
      </w:rPr>
    </w:lvl>
    <w:lvl w:ilvl="5" w:tplc="04100005">
      <w:start w:val="1"/>
      <w:numFmt w:val="bullet"/>
      <w:lvlText w:val=""/>
      <w:lvlJc w:val="left"/>
      <w:pPr>
        <w:ind w:left="5171" w:hanging="360"/>
      </w:pPr>
      <w:rPr>
        <w:rFonts w:ascii="Wingdings" w:hAnsi="Wingdings" w:hint="default"/>
      </w:rPr>
    </w:lvl>
    <w:lvl w:ilvl="6" w:tplc="04100001">
      <w:start w:val="1"/>
      <w:numFmt w:val="bullet"/>
      <w:lvlText w:val=""/>
      <w:lvlJc w:val="left"/>
      <w:pPr>
        <w:ind w:left="5891" w:hanging="360"/>
      </w:pPr>
      <w:rPr>
        <w:rFonts w:ascii="Symbol" w:hAnsi="Symbol" w:hint="default"/>
      </w:rPr>
    </w:lvl>
    <w:lvl w:ilvl="7" w:tplc="04100003">
      <w:start w:val="1"/>
      <w:numFmt w:val="bullet"/>
      <w:lvlText w:val="o"/>
      <w:lvlJc w:val="left"/>
      <w:pPr>
        <w:ind w:left="6611" w:hanging="360"/>
      </w:pPr>
      <w:rPr>
        <w:rFonts w:ascii="Courier New" w:hAnsi="Courier New" w:cs="Courier New" w:hint="default"/>
      </w:rPr>
    </w:lvl>
    <w:lvl w:ilvl="8" w:tplc="04100005">
      <w:start w:val="1"/>
      <w:numFmt w:val="bullet"/>
      <w:lvlText w:val=""/>
      <w:lvlJc w:val="left"/>
      <w:pPr>
        <w:ind w:left="7331" w:hanging="360"/>
      </w:pPr>
      <w:rPr>
        <w:rFonts w:ascii="Wingdings" w:hAnsi="Wingdings" w:hint="default"/>
      </w:rPr>
    </w:lvl>
  </w:abstractNum>
  <w:abstractNum w:abstractNumId="2" w15:restartNumberingAfterBreak="0">
    <w:nsid w:val="2FAC0E75"/>
    <w:multiLevelType w:val="hybridMultilevel"/>
    <w:tmpl w:val="B854DFAC"/>
    <w:lvl w:ilvl="0" w:tplc="8DC42D7E">
      <w:start w:val="1"/>
      <w:numFmt w:val="decimal"/>
      <w:lvlText w:val="%1."/>
      <w:lvlJc w:val="left"/>
      <w:pPr>
        <w:ind w:left="1494" w:hanging="360"/>
      </w:pPr>
      <w:rPr>
        <w:b/>
        <w:bCs w:val="0"/>
      </w:rPr>
    </w:lvl>
    <w:lvl w:ilvl="1" w:tplc="04100019">
      <w:start w:val="1"/>
      <w:numFmt w:val="lowerLetter"/>
      <w:lvlText w:val="%2."/>
      <w:lvlJc w:val="left"/>
      <w:pPr>
        <w:ind w:left="2214" w:hanging="360"/>
      </w:pPr>
    </w:lvl>
    <w:lvl w:ilvl="2" w:tplc="0410001B">
      <w:start w:val="1"/>
      <w:numFmt w:val="lowerRoman"/>
      <w:lvlText w:val="%3."/>
      <w:lvlJc w:val="right"/>
      <w:pPr>
        <w:ind w:left="2934" w:hanging="180"/>
      </w:pPr>
    </w:lvl>
    <w:lvl w:ilvl="3" w:tplc="0410000F">
      <w:start w:val="1"/>
      <w:numFmt w:val="decimal"/>
      <w:lvlText w:val="%4."/>
      <w:lvlJc w:val="left"/>
      <w:pPr>
        <w:ind w:left="3654" w:hanging="360"/>
      </w:pPr>
    </w:lvl>
    <w:lvl w:ilvl="4" w:tplc="04100019">
      <w:start w:val="1"/>
      <w:numFmt w:val="lowerLetter"/>
      <w:lvlText w:val="%5."/>
      <w:lvlJc w:val="left"/>
      <w:pPr>
        <w:ind w:left="4374" w:hanging="360"/>
      </w:pPr>
    </w:lvl>
    <w:lvl w:ilvl="5" w:tplc="0410001B">
      <w:start w:val="1"/>
      <w:numFmt w:val="lowerRoman"/>
      <w:lvlText w:val="%6."/>
      <w:lvlJc w:val="right"/>
      <w:pPr>
        <w:ind w:left="5094" w:hanging="180"/>
      </w:pPr>
    </w:lvl>
    <w:lvl w:ilvl="6" w:tplc="0410000F">
      <w:start w:val="1"/>
      <w:numFmt w:val="decimal"/>
      <w:lvlText w:val="%7."/>
      <w:lvlJc w:val="left"/>
      <w:pPr>
        <w:ind w:left="5814" w:hanging="360"/>
      </w:pPr>
    </w:lvl>
    <w:lvl w:ilvl="7" w:tplc="04100019">
      <w:start w:val="1"/>
      <w:numFmt w:val="lowerLetter"/>
      <w:lvlText w:val="%8."/>
      <w:lvlJc w:val="left"/>
      <w:pPr>
        <w:ind w:left="6534" w:hanging="360"/>
      </w:pPr>
    </w:lvl>
    <w:lvl w:ilvl="8" w:tplc="0410001B">
      <w:start w:val="1"/>
      <w:numFmt w:val="lowerRoman"/>
      <w:lvlText w:val="%9."/>
      <w:lvlJc w:val="right"/>
      <w:pPr>
        <w:ind w:left="7254" w:hanging="180"/>
      </w:pPr>
    </w:lvl>
  </w:abstractNum>
  <w:abstractNum w:abstractNumId="3" w15:restartNumberingAfterBreak="0">
    <w:nsid w:val="31B774BB"/>
    <w:multiLevelType w:val="hybridMultilevel"/>
    <w:tmpl w:val="A3349274"/>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start w:val="1"/>
      <w:numFmt w:val="bullet"/>
      <w:lvlText w:val=""/>
      <w:lvlJc w:val="left"/>
      <w:pPr>
        <w:ind w:left="2727" w:hanging="360"/>
      </w:pPr>
      <w:rPr>
        <w:rFonts w:ascii="Wingdings" w:hAnsi="Wingdings" w:hint="default"/>
      </w:rPr>
    </w:lvl>
    <w:lvl w:ilvl="3" w:tplc="04100001">
      <w:start w:val="1"/>
      <w:numFmt w:val="bullet"/>
      <w:lvlText w:val=""/>
      <w:lvlJc w:val="left"/>
      <w:pPr>
        <w:ind w:left="3447" w:hanging="360"/>
      </w:pPr>
      <w:rPr>
        <w:rFonts w:ascii="Symbol" w:hAnsi="Symbol" w:hint="default"/>
      </w:rPr>
    </w:lvl>
    <w:lvl w:ilvl="4" w:tplc="04100003">
      <w:start w:val="1"/>
      <w:numFmt w:val="bullet"/>
      <w:lvlText w:val="o"/>
      <w:lvlJc w:val="left"/>
      <w:pPr>
        <w:ind w:left="4167" w:hanging="360"/>
      </w:pPr>
      <w:rPr>
        <w:rFonts w:ascii="Courier New" w:hAnsi="Courier New" w:cs="Courier New" w:hint="default"/>
      </w:rPr>
    </w:lvl>
    <w:lvl w:ilvl="5" w:tplc="04100005">
      <w:start w:val="1"/>
      <w:numFmt w:val="bullet"/>
      <w:lvlText w:val=""/>
      <w:lvlJc w:val="left"/>
      <w:pPr>
        <w:ind w:left="4887" w:hanging="360"/>
      </w:pPr>
      <w:rPr>
        <w:rFonts w:ascii="Wingdings" w:hAnsi="Wingdings" w:hint="default"/>
      </w:rPr>
    </w:lvl>
    <w:lvl w:ilvl="6" w:tplc="04100001">
      <w:start w:val="1"/>
      <w:numFmt w:val="bullet"/>
      <w:lvlText w:val=""/>
      <w:lvlJc w:val="left"/>
      <w:pPr>
        <w:ind w:left="5607" w:hanging="360"/>
      </w:pPr>
      <w:rPr>
        <w:rFonts w:ascii="Symbol" w:hAnsi="Symbol" w:hint="default"/>
      </w:rPr>
    </w:lvl>
    <w:lvl w:ilvl="7" w:tplc="04100003">
      <w:start w:val="1"/>
      <w:numFmt w:val="bullet"/>
      <w:lvlText w:val="o"/>
      <w:lvlJc w:val="left"/>
      <w:pPr>
        <w:ind w:left="6327" w:hanging="360"/>
      </w:pPr>
      <w:rPr>
        <w:rFonts w:ascii="Courier New" w:hAnsi="Courier New" w:cs="Courier New" w:hint="default"/>
      </w:rPr>
    </w:lvl>
    <w:lvl w:ilvl="8" w:tplc="04100005">
      <w:start w:val="1"/>
      <w:numFmt w:val="bullet"/>
      <w:lvlText w:val=""/>
      <w:lvlJc w:val="left"/>
      <w:pPr>
        <w:ind w:left="7047" w:hanging="360"/>
      </w:pPr>
      <w:rPr>
        <w:rFonts w:ascii="Wingdings" w:hAnsi="Wingdings" w:hint="default"/>
      </w:rPr>
    </w:lvl>
  </w:abstractNum>
  <w:abstractNum w:abstractNumId="4" w15:restartNumberingAfterBreak="0">
    <w:nsid w:val="3487644C"/>
    <w:multiLevelType w:val="hybridMultilevel"/>
    <w:tmpl w:val="15747788"/>
    <w:lvl w:ilvl="0" w:tplc="7D466B68">
      <w:numFmt w:val="bullet"/>
      <w:lvlText w:val=""/>
      <w:lvlJc w:val="left"/>
      <w:pPr>
        <w:ind w:left="1854" w:hanging="360"/>
      </w:pPr>
      <w:rPr>
        <w:rFonts w:ascii="Symbol" w:eastAsia="Times New Roman" w:hAnsi="Symbol" w:cs="Times New Roman" w:hint="default"/>
      </w:rPr>
    </w:lvl>
    <w:lvl w:ilvl="1" w:tplc="04100003">
      <w:start w:val="1"/>
      <w:numFmt w:val="bullet"/>
      <w:lvlText w:val="o"/>
      <w:lvlJc w:val="left"/>
      <w:pPr>
        <w:ind w:left="2574" w:hanging="360"/>
      </w:pPr>
      <w:rPr>
        <w:rFonts w:ascii="Courier New" w:hAnsi="Courier New" w:cs="Courier New" w:hint="default"/>
      </w:rPr>
    </w:lvl>
    <w:lvl w:ilvl="2" w:tplc="04100005">
      <w:start w:val="1"/>
      <w:numFmt w:val="bullet"/>
      <w:lvlText w:val=""/>
      <w:lvlJc w:val="left"/>
      <w:pPr>
        <w:ind w:left="3294" w:hanging="360"/>
      </w:pPr>
      <w:rPr>
        <w:rFonts w:ascii="Wingdings" w:hAnsi="Wingdings" w:hint="default"/>
      </w:rPr>
    </w:lvl>
    <w:lvl w:ilvl="3" w:tplc="04100001">
      <w:start w:val="1"/>
      <w:numFmt w:val="bullet"/>
      <w:lvlText w:val=""/>
      <w:lvlJc w:val="left"/>
      <w:pPr>
        <w:ind w:left="4014" w:hanging="360"/>
      </w:pPr>
      <w:rPr>
        <w:rFonts w:ascii="Symbol" w:hAnsi="Symbol" w:hint="default"/>
      </w:rPr>
    </w:lvl>
    <w:lvl w:ilvl="4" w:tplc="04100003">
      <w:start w:val="1"/>
      <w:numFmt w:val="bullet"/>
      <w:lvlText w:val="o"/>
      <w:lvlJc w:val="left"/>
      <w:pPr>
        <w:ind w:left="4734" w:hanging="360"/>
      </w:pPr>
      <w:rPr>
        <w:rFonts w:ascii="Courier New" w:hAnsi="Courier New" w:cs="Courier New" w:hint="default"/>
      </w:rPr>
    </w:lvl>
    <w:lvl w:ilvl="5" w:tplc="04100005">
      <w:start w:val="1"/>
      <w:numFmt w:val="bullet"/>
      <w:lvlText w:val=""/>
      <w:lvlJc w:val="left"/>
      <w:pPr>
        <w:ind w:left="5454" w:hanging="360"/>
      </w:pPr>
      <w:rPr>
        <w:rFonts w:ascii="Wingdings" w:hAnsi="Wingdings" w:hint="default"/>
      </w:rPr>
    </w:lvl>
    <w:lvl w:ilvl="6" w:tplc="04100001">
      <w:start w:val="1"/>
      <w:numFmt w:val="bullet"/>
      <w:lvlText w:val=""/>
      <w:lvlJc w:val="left"/>
      <w:pPr>
        <w:ind w:left="6174" w:hanging="360"/>
      </w:pPr>
      <w:rPr>
        <w:rFonts w:ascii="Symbol" w:hAnsi="Symbol" w:hint="default"/>
      </w:rPr>
    </w:lvl>
    <w:lvl w:ilvl="7" w:tplc="04100003">
      <w:start w:val="1"/>
      <w:numFmt w:val="bullet"/>
      <w:lvlText w:val="o"/>
      <w:lvlJc w:val="left"/>
      <w:pPr>
        <w:ind w:left="6894" w:hanging="360"/>
      </w:pPr>
      <w:rPr>
        <w:rFonts w:ascii="Courier New" w:hAnsi="Courier New" w:cs="Courier New" w:hint="default"/>
      </w:rPr>
    </w:lvl>
    <w:lvl w:ilvl="8" w:tplc="04100005">
      <w:start w:val="1"/>
      <w:numFmt w:val="bullet"/>
      <w:lvlText w:val=""/>
      <w:lvlJc w:val="left"/>
      <w:pPr>
        <w:ind w:left="7614" w:hanging="360"/>
      </w:pPr>
      <w:rPr>
        <w:rFonts w:ascii="Wingdings" w:hAnsi="Wingdings" w:hint="default"/>
      </w:rPr>
    </w:lvl>
  </w:abstractNum>
  <w:abstractNum w:abstractNumId="5" w15:restartNumberingAfterBreak="0">
    <w:nsid w:val="57B5084B"/>
    <w:multiLevelType w:val="hybridMultilevel"/>
    <w:tmpl w:val="8EE0C5EE"/>
    <w:lvl w:ilvl="0" w:tplc="D4183988">
      <w:start w:val="1"/>
      <w:numFmt w:val="decimal"/>
      <w:lvlText w:val="%1."/>
      <w:lvlJc w:val="left"/>
      <w:pPr>
        <w:ind w:left="1211" w:hanging="360"/>
      </w:pPr>
      <w:rPr>
        <w:b/>
        <w:bCs/>
        <w:i w:val="0"/>
        <w:iCs/>
      </w:rPr>
    </w:lvl>
    <w:lvl w:ilvl="1" w:tplc="04100019">
      <w:start w:val="1"/>
      <w:numFmt w:val="lowerLetter"/>
      <w:lvlText w:val="%2."/>
      <w:lvlJc w:val="left"/>
      <w:pPr>
        <w:ind w:left="1931" w:hanging="360"/>
      </w:pPr>
    </w:lvl>
    <w:lvl w:ilvl="2" w:tplc="0410001B">
      <w:start w:val="1"/>
      <w:numFmt w:val="lowerRoman"/>
      <w:lvlText w:val="%3."/>
      <w:lvlJc w:val="right"/>
      <w:pPr>
        <w:ind w:left="2651" w:hanging="180"/>
      </w:pPr>
    </w:lvl>
    <w:lvl w:ilvl="3" w:tplc="0410000F">
      <w:start w:val="1"/>
      <w:numFmt w:val="decimal"/>
      <w:lvlText w:val="%4."/>
      <w:lvlJc w:val="left"/>
      <w:pPr>
        <w:ind w:left="3371" w:hanging="360"/>
      </w:pPr>
    </w:lvl>
    <w:lvl w:ilvl="4" w:tplc="04100019">
      <w:start w:val="1"/>
      <w:numFmt w:val="lowerLetter"/>
      <w:lvlText w:val="%5."/>
      <w:lvlJc w:val="left"/>
      <w:pPr>
        <w:ind w:left="4091" w:hanging="360"/>
      </w:pPr>
    </w:lvl>
    <w:lvl w:ilvl="5" w:tplc="0410001B">
      <w:start w:val="1"/>
      <w:numFmt w:val="lowerRoman"/>
      <w:lvlText w:val="%6."/>
      <w:lvlJc w:val="right"/>
      <w:pPr>
        <w:ind w:left="4811" w:hanging="180"/>
      </w:pPr>
    </w:lvl>
    <w:lvl w:ilvl="6" w:tplc="0410000F">
      <w:start w:val="1"/>
      <w:numFmt w:val="decimal"/>
      <w:lvlText w:val="%7."/>
      <w:lvlJc w:val="left"/>
      <w:pPr>
        <w:ind w:left="5531" w:hanging="360"/>
      </w:pPr>
    </w:lvl>
    <w:lvl w:ilvl="7" w:tplc="04100019">
      <w:start w:val="1"/>
      <w:numFmt w:val="lowerLetter"/>
      <w:lvlText w:val="%8."/>
      <w:lvlJc w:val="left"/>
      <w:pPr>
        <w:ind w:left="6251" w:hanging="360"/>
      </w:pPr>
    </w:lvl>
    <w:lvl w:ilvl="8" w:tplc="0410001B">
      <w:start w:val="1"/>
      <w:numFmt w:val="lowerRoman"/>
      <w:lvlText w:val="%9."/>
      <w:lvlJc w:val="right"/>
      <w:pPr>
        <w:ind w:left="6971" w:hanging="180"/>
      </w:pPr>
    </w:lvl>
  </w:abstractNum>
  <w:abstractNum w:abstractNumId="6" w15:restartNumberingAfterBreak="0">
    <w:nsid w:val="6D5A5F66"/>
    <w:multiLevelType w:val="hybridMultilevel"/>
    <w:tmpl w:val="D772DF98"/>
    <w:lvl w:ilvl="0" w:tplc="3BDE20F0">
      <w:numFmt w:val="bullet"/>
      <w:lvlText w:val="-"/>
      <w:lvlJc w:val="left"/>
      <w:pPr>
        <w:ind w:left="1211" w:hanging="360"/>
      </w:pPr>
      <w:rPr>
        <w:rFonts w:ascii="Garamond" w:eastAsia="Garamond" w:hAnsi="Garamond" w:cs="Garamond" w:hint="default"/>
      </w:rPr>
    </w:lvl>
    <w:lvl w:ilvl="1" w:tplc="04100003">
      <w:start w:val="1"/>
      <w:numFmt w:val="bullet"/>
      <w:lvlText w:val="o"/>
      <w:lvlJc w:val="left"/>
      <w:pPr>
        <w:ind w:left="1931" w:hanging="360"/>
      </w:pPr>
      <w:rPr>
        <w:rFonts w:ascii="Courier New" w:hAnsi="Courier New" w:cs="Courier New" w:hint="default"/>
      </w:rPr>
    </w:lvl>
    <w:lvl w:ilvl="2" w:tplc="04100005">
      <w:start w:val="1"/>
      <w:numFmt w:val="bullet"/>
      <w:lvlText w:val=""/>
      <w:lvlJc w:val="left"/>
      <w:pPr>
        <w:ind w:left="2651" w:hanging="360"/>
      </w:pPr>
      <w:rPr>
        <w:rFonts w:ascii="Wingdings" w:hAnsi="Wingdings" w:hint="default"/>
      </w:rPr>
    </w:lvl>
    <w:lvl w:ilvl="3" w:tplc="04100001">
      <w:start w:val="1"/>
      <w:numFmt w:val="bullet"/>
      <w:lvlText w:val=""/>
      <w:lvlJc w:val="left"/>
      <w:pPr>
        <w:ind w:left="3371" w:hanging="360"/>
      </w:pPr>
      <w:rPr>
        <w:rFonts w:ascii="Symbol" w:hAnsi="Symbol" w:hint="default"/>
      </w:rPr>
    </w:lvl>
    <w:lvl w:ilvl="4" w:tplc="04100003">
      <w:start w:val="1"/>
      <w:numFmt w:val="bullet"/>
      <w:lvlText w:val="o"/>
      <w:lvlJc w:val="left"/>
      <w:pPr>
        <w:ind w:left="4091" w:hanging="360"/>
      </w:pPr>
      <w:rPr>
        <w:rFonts w:ascii="Courier New" w:hAnsi="Courier New" w:cs="Courier New" w:hint="default"/>
      </w:rPr>
    </w:lvl>
    <w:lvl w:ilvl="5" w:tplc="04100005">
      <w:start w:val="1"/>
      <w:numFmt w:val="bullet"/>
      <w:lvlText w:val=""/>
      <w:lvlJc w:val="left"/>
      <w:pPr>
        <w:ind w:left="4811" w:hanging="360"/>
      </w:pPr>
      <w:rPr>
        <w:rFonts w:ascii="Wingdings" w:hAnsi="Wingdings" w:hint="default"/>
      </w:rPr>
    </w:lvl>
    <w:lvl w:ilvl="6" w:tplc="04100001">
      <w:start w:val="1"/>
      <w:numFmt w:val="bullet"/>
      <w:lvlText w:val=""/>
      <w:lvlJc w:val="left"/>
      <w:pPr>
        <w:ind w:left="5531" w:hanging="360"/>
      </w:pPr>
      <w:rPr>
        <w:rFonts w:ascii="Symbol" w:hAnsi="Symbol" w:hint="default"/>
      </w:rPr>
    </w:lvl>
    <w:lvl w:ilvl="7" w:tplc="04100003">
      <w:start w:val="1"/>
      <w:numFmt w:val="bullet"/>
      <w:lvlText w:val="o"/>
      <w:lvlJc w:val="left"/>
      <w:pPr>
        <w:ind w:left="6251" w:hanging="360"/>
      </w:pPr>
      <w:rPr>
        <w:rFonts w:ascii="Courier New" w:hAnsi="Courier New" w:cs="Courier New" w:hint="default"/>
      </w:rPr>
    </w:lvl>
    <w:lvl w:ilvl="8" w:tplc="04100005">
      <w:start w:val="1"/>
      <w:numFmt w:val="bullet"/>
      <w:lvlText w:val=""/>
      <w:lvlJc w:val="left"/>
      <w:pPr>
        <w:ind w:left="6971" w:hanging="360"/>
      </w:pPr>
      <w:rPr>
        <w:rFonts w:ascii="Wingdings" w:hAnsi="Wingdings" w:hint="default"/>
      </w:rPr>
    </w:lvl>
  </w:abstractNum>
  <w:abstractNum w:abstractNumId="7" w15:restartNumberingAfterBreak="0">
    <w:nsid w:val="70123CE3"/>
    <w:multiLevelType w:val="hybridMultilevel"/>
    <w:tmpl w:val="17D48FDA"/>
    <w:lvl w:ilvl="0" w:tplc="8A7AD9D2">
      <w:numFmt w:val="bullet"/>
      <w:lvlText w:val="•"/>
      <w:lvlJc w:val="left"/>
      <w:pPr>
        <w:ind w:left="1854" w:hanging="360"/>
      </w:pPr>
      <w:rPr>
        <w:lang w:val="it-IT" w:eastAsia="en-US" w:bidi="ar-SA"/>
      </w:rPr>
    </w:lvl>
    <w:lvl w:ilvl="1" w:tplc="04100003">
      <w:start w:val="1"/>
      <w:numFmt w:val="bullet"/>
      <w:lvlText w:val="o"/>
      <w:lvlJc w:val="left"/>
      <w:pPr>
        <w:ind w:left="2574" w:hanging="360"/>
      </w:pPr>
      <w:rPr>
        <w:rFonts w:ascii="Courier New" w:hAnsi="Courier New" w:cs="Courier New" w:hint="default"/>
      </w:rPr>
    </w:lvl>
    <w:lvl w:ilvl="2" w:tplc="04100005">
      <w:start w:val="1"/>
      <w:numFmt w:val="bullet"/>
      <w:lvlText w:val=""/>
      <w:lvlJc w:val="left"/>
      <w:pPr>
        <w:ind w:left="3294" w:hanging="360"/>
      </w:pPr>
      <w:rPr>
        <w:rFonts w:ascii="Wingdings" w:hAnsi="Wingdings" w:hint="default"/>
      </w:rPr>
    </w:lvl>
    <w:lvl w:ilvl="3" w:tplc="04100001">
      <w:start w:val="1"/>
      <w:numFmt w:val="bullet"/>
      <w:lvlText w:val=""/>
      <w:lvlJc w:val="left"/>
      <w:pPr>
        <w:ind w:left="4014" w:hanging="360"/>
      </w:pPr>
      <w:rPr>
        <w:rFonts w:ascii="Symbol" w:hAnsi="Symbol" w:hint="default"/>
      </w:rPr>
    </w:lvl>
    <w:lvl w:ilvl="4" w:tplc="04100003">
      <w:start w:val="1"/>
      <w:numFmt w:val="bullet"/>
      <w:lvlText w:val="o"/>
      <w:lvlJc w:val="left"/>
      <w:pPr>
        <w:ind w:left="4734" w:hanging="360"/>
      </w:pPr>
      <w:rPr>
        <w:rFonts w:ascii="Courier New" w:hAnsi="Courier New" w:cs="Courier New" w:hint="default"/>
      </w:rPr>
    </w:lvl>
    <w:lvl w:ilvl="5" w:tplc="04100005">
      <w:start w:val="1"/>
      <w:numFmt w:val="bullet"/>
      <w:lvlText w:val=""/>
      <w:lvlJc w:val="left"/>
      <w:pPr>
        <w:ind w:left="5454" w:hanging="360"/>
      </w:pPr>
      <w:rPr>
        <w:rFonts w:ascii="Wingdings" w:hAnsi="Wingdings" w:hint="default"/>
      </w:rPr>
    </w:lvl>
    <w:lvl w:ilvl="6" w:tplc="04100001">
      <w:start w:val="1"/>
      <w:numFmt w:val="bullet"/>
      <w:lvlText w:val=""/>
      <w:lvlJc w:val="left"/>
      <w:pPr>
        <w:ind w:left="6174" w:hanging="360"/>
      </w:pPr>
      <w:rPr>
        <w:rFonts w:ascii="Symbol" w:hAnsi="Symbol" w:hint="default"/>
      </w:rPr>
    </w:lvl>
    <w:lvl w:ilvl="7" w:tplc="04100003">
      <w:start w:val="1"/>
      <w:numFmt w:val="bullet"/>
      <w:lvlText w:val="o"/>
      <w:lvlJc w:val="left"/>
      <w:pPr>
        <w:ind w:left="6894" w:hanging="360"/>
      </w:pPr>
      <w:rPr>
        <w:rFonts w:ascii="Courier New" w:hAnsi="Courier New" w:cs="Courier New" w:hint="default"/>
      </w:rPr>
    </w:lvl>
    <w:lvl w:ilvl="8" w:tplc="04100005">
      <w:start w:val="1"/>
      <w:numFmt w:val="bullet"/>
      <w:lvlText w:val=""/>
      <w:lvlJc w:val="left"/>
      <w:pPr>
        <w:ind w:left="7614" w:hanging="360"/>
      </w:pPr>
      <w:rPr>
        <w:rFonts w:ascii="Wingdings" w:hAnsi="Wingdings" w:hint="default"/>
      </w:rPr>
    </w:lvl>
  </w:abstractNum>
  <w:abstractNum w:abstractNumId="8" w15:restartNumberingAfterBreak="0">
    <w:nsid w:val="7C935DCC"/>
    <w:multiLevelType w:val="hybridMultilevel"/>
    <w:tmpl w:val="BBFAEA30"/>
    <w:lvl w:ilvl="0" w:tplc="A4C21004">
      <w:start w:val="1"/>
      <w:numFmt w:val="upperLetter"/>
      <w:lvlText w:val="%1)"/>
      <w:lvlJc w:val="left"/>
      <w:pPr>
        <w:ind w:left="1251" w:hanging="360"/>
      </w:pPr>
      <w:rPr>
        <w:i w:val="0"/>
      </w:rPr>
    </w:lvl>
    <w:lvl w:ilvl="1" w:tplc="04100019">
      <w:start w:val="1"/>
      <w:numFmt w:val="lowerLetter"/>
      <w:lvlText w:val="%2."/>
      <w:lvlJc w:val="left"/>
      <w:pPr>
        <w:ind w:left="1971" w:hanging="360"/>
      </w:pPr>
    </w:lvl>
    <w:lvl w:ilvl="2" w:tplc="0410001B">
      <w:start w:val="1"/>
      <w:numFmt w:val="lowerRoman"/>
      <w:lvlText w:val="%3."/>
      <w:lvlJc w:val="right"/>
      <w:pPr>
        <w:ind w:left="2691" w:hanging="180"/>
      </w:pPr>
    </w:lvl>
    <w:lvl w:ilvl="3" w:tplc="0410000F">
      <w:start w:val="1"/>
      <w:numFmt w:val="decimal"/>
      <w:lvlText w:val="%4."/>
      <w:lvlJc w:val="left"/>
      <w:pPr>
        <w:ind w:left="3411" w:hanging="360"/>
      </w:pPr>
    </w:lvl>
    <w:lvl w:ilvl="4" w:tplc="04100019">
      <w:start w:val="1"/>
      <w:numFmt w:val="lowerLetter"/>
      <w:lvlText w:val="%5."/>
      <w:lvlJc w:val="left"/>
      <w:pPr>
        <w:ind w:left="4131" w:hanging="360"/>
      </w:pPr>
    </w:lvl>
    <w:lvl w:ilvl="5" w:tplc="0410001B">
      <w:start w:val="1"/>
      <w:numFmt w:val="lowerRoman"/>
      <w:lvlText w:val="%6."/>
      <w:lvlJc w:val="right"/>
      <w:pPr>
        <w:ind w:left="4851" w:hanging="180"/>
      </w:pPr>
    </w:lvl>
    <w:lvl w:ilvl="6" w:tplc="0410000F">
      <w:start w:val="1"/>
      <w:numFmt w:val="decimal"/>
      <w:lvlText w:val="%7."/>
      <w:lvlJc w:val="left"/>
      <w:pPr>
        <w:ind w:left="5571" w:hanging="360"/>
      </w:pPr>
    </w:lvl>
    <w:lvl w:ilvl="7" w:tplc="04100019">
      <w:start w:val="1"/>
      <w:numFmt w:val="lowerLetter"/>
      <w:lvlText w:val="%8."/>
      <w:lvlJc w:val="left"/>
      <w:pPr>
        <w:ind w:left="6291" w:hanging="360"/>
      </w:pPr>
    </w:lvl>
    <w:lvl w:ilvl="8" w:tplc="0410001B">
      <w:start w:val="1"/>
      <w:numFmt w:val="lowerRoman"/>
      <w:lvlText w:val="%9."/>
      <w:lvlJc w:val="right"/>
      <w:pPr>
        <w:ind w:left="7011" w:hanging="180"/>
      </w:pPr>
    </w:lvl>
  </w:abstractNum>
  <w:num w:numId="1" w16cid:durableId="1442870863">
    <w:abstractNumId w:val="3"/>
  </w:num>
  <w:num w:numId="2" w16cid:durableId="15451734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008078">
    <w:abstractNumId w:val="4"/>
  </w:num>
  <w:num w:numId="4" w16cid:durableId="1534926399">
    <w:abstractNumId w:val="6"/>
  </w:num>
  <w:num w:numId="5" w16cid:durableId="837769986">
    <w:abstractNumId w:val="0"/>
  </w:num>
  <w:num w:numId="6" w16cid:durableId="646979830">
    <w:abstractNumId w:val="1"/>
  </w:num>
  <w:num w:numId="7" w16cid:durableId="1804156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53901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86869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244"/>
    <w:rsid w:val="00053244"/>
    <w:rsid w:val="00241643"/>
    <w:rsid w:val="00A80C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D2A6B"/>
  <w15:chartTrackingRefBased/>
  <w15:docId w15:val="{4FC60283-BBEF-43C1-9A10-A522793F4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3244"/>
    <w:pPr>
      <w:widowControl w:val="0"/>
      <w:autoSpaceDE w:val="0"/>
      <w:autoSpaceDN w:val="0"/>
      <w:spacing w:after="0" w:line="240" w:lineRule="auto"/>
    </w:pPr>
    <w:rPr>
      <w:rFonts w:ascii="Garamond" w:eastAsia="Garamond" w:hAnsi="Garamond" w:cs="Garamond"/>
      <w:kern w:val="0"/>
      <w14:ligatures w14:val="none"/>
    </w:rPr>
  </w:style>
  <w:style w:type="paragraph" w:styleId="Titolo1">
    <w:name w:val="heading 1"/>
    <w:basedOn w:val="Normale"/>
    <w:link w:val="Titolo1Carattere"/>
    <w:uiPriority w:val="9"/>
    <w:qFormat/>
    <w:rsid w:val="00053244"/>
    <w:pPr>
      <w:ind w:left="1128" w:hanging="237"/>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53244"/>
    <w:rPr>
      <w:rFonts w:ascii="Garamond" w:eastAsia="Garamond" w:hAnsi="Garamond" w:cs="Garamond"/>
      <w:b/>
      <w:bCs/>
      <w:kern w:val="0"/>
      <w:sz w:val="24"/>
      <w:szCs w:val="24"/>
      <w14:ligatures w14:val="none"/>
    </w:rPr>
  </w:style>
  <w:style w:type="character" w:styleId="Collegamentoipertestuale">
    <w:name w:val="Hyperlink"/>
    <w:basedOn w:val="Carpredefinitoparagrafo"/>
    <w:uiPriority w:val="99"/>
    <w:semiHidden/>
    <w:unhideWhenUsed/>
    <w:rsid w:val="00053244"/>
    <w:rPr>
      <w:color w:val="0563C1" w:themeColor="hyperlink"/>
      <w:u w:val="single"/>
    </w:rPr>
  </w:style>
  <w:style w:type="paragraph" w:styleId="Testocommento">
    <w:name w:val="annotation text"/>
    <w:basedOn w:val="Normale"/>
    <w:link w:val="TestocommentoCarattere"/>
    <w:semiHidden/>
    <w:unhideWhenUsed/>
    <w:qFormat/>
    <w:rsid w:val="00053244"/>
    <w:rPr>
      <w:sz w:val="20"/>
      <w:szCs w:val="20"/>
    </w:rPr>
  </w:style>
  <w:style w:type="character" w:customStyle="1" w:styleId="TestocommentoCarattere">
    <w:name w:val="Testo commento Carattere"/>
    <w:basedOn w:val="Carpredefinitoparagrafo"/>
    <w:link w:val="Testocommento"/>
    <w:semiHidden/>
    <w:qFormat/>
    <w:rsid w:val="00053244"/>
    <w:rPr>
      <w:rFonts w:ascii="Garamond" w:eastAsia="Garamond" w:hAnsi="Garamond" w:cs="Garamond"/>
      <w:kern w:val="0"/>
      <w:sz w:val="20"/>
      <w:szCs w:val="20"/>
      <w14:ligatures w14:val="none"/>
    </w:rPr>
  </w:style>
  <w:style w:type="paragraph" w:styleId="Corpotesto">
    <w:name w:val="Body Text"/>
    <w:basedOn w:val="Normale"/>
    <w:link w:val="CorpotestoCarattere"/>
    <w:uiPriority w:val="1"/>
    <w:semiHidden/>
    <w:unhideWhenUsed/>
    <w:qFormat/>
    <w:rsid w:val="00053244"/>
    <w:pPr>
      <w:ind w:left="892"/>
    </w:pPr>
    <w:rPr>
      <w:sz w:val="24"/>
      <w:szCs w:val="24"/>
    </w:rPr>
  </w:style>
  <w:style w:type="character" w:customStyle="1" w:styleId="CorpotestoCarattere">
    <w:name w:val="Corpo testo Carattere"/>
    <w:basedOn w:val="Carpredefinitoparagrafo"/>
    <w:link w:val="Corpotesto"/>
    <w:uiPriority w:val="1"/>
    <w:semiHidden/>
    <w:rsid w:val="00053244"/>
    <w:rPr>
      <w:rFonts w:ascii="Garamond" w:eastAsia="Garamond" w:hAnsi="Garamond" w:cs="Garamond"/>
      <w:kern w:val="0"/>
      <w:sz w:val="24"/>
      <w:szCs w:val="24"/>
      <w14:ligatures w14:val="none"/>
    </w:rPr>
  </w:style>
  <w:style w:type="character" w:customStyle="1" w:styleId="ParagrafoelencoCarattere">
    <w:name w:val="Paragrafo elenco Carattere"/>
    <w:basedOn w:val="Carpredefinitoparagrafo"/>
    <w:link w:val="Paragrafoelenco"/>
    <w:uiPriority w:val="1"/>
    <w:qFormat/>
    <w:locked/>
    <w:rsid w:val="00053244"/>
    <w:rPr>
      <w:rFonts w:ascii="Garamond" w:eastAsia="Garamond" w:hAnsi="Garamond" w:cs="Garamond"/>
    </w:rPr>
  </w:style>
  <w:style w:type="paragraph" w:styleId="Paragrafoelenco">
    <w:name w:val="List Paragraph"/>
    <w:basedOn w:val="Normale"/>
    <w:link w:val="ParagrafoelencoCarattere"/>
    <w:uiPriority w:val="1"/>
    <w:qFormat/>
    <w:rsid w:val="00053244"/>
    <w:pPr>
      <w:ind w:left="1613" w:hanging="361"/>
    </w:pPr>
    <w:rPr>
      <w:kern w:val="2"/>
      <w14:ligatures w14:val="standardContextual"/>
    </w:rPr>
  </w:style>
  <w:style w:type="character" w:styleId="Rimandocommento">
    <w:name w:val="annotation reference"/>
    <w:basedOn w:val="Carpredefinitoparagrafo"/>
    <w:semiHidden/>
    <w:unhideWhenUsed/>
    <w:qFormat/>
    <w:rsid w:val="0005324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22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osettiegatti.eu/info/norme/statali/2012_0190.htm"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3783</Words>
  <Characters>21565</Characters>
  <Application>Microsoft Office Word</Application>
  <DocSecurity>0</DocSecurity>
  <Lines>179</Lines>
  <Paragraphs>50</Paragraphs>
  <ScaleCrop>false</ScaleCrop>
  <Company/>
  <LinksUpToDate>false</LinksUpToDate>
  <CharactersWithSpaces>25298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Navach</dc:creator>
  <cp:keywords/>
  <dc:description/>
  <cp:lastModifiedBy>Caterina Navach</cp:lastModifiedBy>
  <cp:revision>2</cp:revision>
  <dcterms:created xsi:type="dcterms:W3CDTF">2024-04-09T11:14:00Z</dcterms:created>
  <dcterms:modified xsi:type="dcterms:W3CDTF">2024-04-09T11:14:00Z</dcterms:modified>
</cp:coreProperties>
</file>